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45" w:rsidRPr="00FE6C21" w:rsidRDefault="00B918C4" w:rsidP="00673FF3">
      <w:pPr>
        <w:pStyle w:val="ConsPlusNormal"/>
        <w:ind w:firstLine="921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E6C21">
        <w:rPr>
          <w:rFonts w:ascii="Times New Roman" w:hAnsi="Times New Roman" w:cs="Times New Roman"/>
          <w:bCs/>
          <w:sz w:val="26"/>
          <w:szCs w:val="26"/>
        </w:rPr>
        <w:t>Приложение</w:t>
      </w:r>
      <w:r w:rsidR="00804BAB" w:rsidRPr="00FE6C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F2A7D">
        <w:rPr>
          <w:rFonts w:ascii="Times New Roman" w:hAnsi="Times New Roman" w:cs="Times New Roman"/>
          <w:bCs/>
          <w:sz w:val="26"/>
          <w:szCs w:val="26"/>
        </w:rPr>
        <w:t>2</w:t>
      </w:r>
    </w:p>
    <w:p w:rsidR="004B3845" w:rsidRPr="00FE6C21" w:rsidRDefault="004B3845" w:rsidP="00673FF3">
      <w:pPr>
        <w:pStyle w:val="ConsPlusNormal"/>
        <w:ind w:firstLine="921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E6C21">
        <w:rPr>
          <w:rFonts w:ascii="Times New Roman" w:hAnsi="Times New Roman" w:cs="Times New Roman"/>
          <w:bCs/>
          <w:sz w:val="26"/>
          <w:szCs w:val="26"/>
        </w:rPr>
        <w:t xml:space="preserve">к протоколу заседания комиссии </w:t>
      </w:r>
    </w:p>
    <w:p w:rsidR="004B3845" w:rsidRPr="00FE6C21" w:rsidRDefault="004B3845" w:rsidP="00673FF3">
      <w:pPr>
        <w:pStyle w:val="ConsPlusNormal"/>
        <w:ind w:firstLine="921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E6C21">
        <w:rPr>
          <w:rFonts w:ascii="Times New Roman" w:hAnsi="Times New Roman" w:cs="Times New Roman"/>
          <w:bCs/>
          <w:sz w:val="26"/>
          <w:szCs w:val="26"/>
        </w:rPr>
        <w:t xml:space="preserve">по координации работы по противодействию </w:t>
      </w:r>
    </w:p>
    <w:p w:rsidR="004B3845" w:rsidRPr="00FE6C21" w:rsidRDefault="004B3845" w:rsidP="00673FF3">
      <w:pPr>
        <w:pStyle w:val="ConsPlusNormal"/>
        <w:ind w:firstLine="921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E6C21">
        <w:rPr>
          <w:rFonts w:ascii="Times New Roman" w:hAnsi="Times New Roman" w:cs="Times New Roman"/>
          <w:bCs/>
          <w:sz w:val="26"/>
          <w:szCs w:val="26"/>
        </w:rPr>
        <w:t xml:space="preserve">коррупции в </w:t>
      </w:r>
      <w:r w:rsidR="0028526E" w:rsidRPr="00FE6C21">
        <w:rPr>
          <w:rFonts w:ascii="Times New Roman" w:hAnsi="Times New Roman" w:cs="Times New Roman"/>
          <w:bCs/>
          <w:sz w:val="26"/>
          <w:szCs w:val="26"/>
        </w:rPr>
        <w:t>Мясниковском районе</w:t>
      </w:r>
    </w:p>
    <w:p w:rsidR="008E3A11" w:rsidRPr="00FE6C21" w:rsidRDefault="00900524" w:rsidP="00673FF3">
      <w:pPr>
        <w:pStyle w:val="ConsPlusNormal"/>
        <w:ind w:firstLine="921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E6C21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4C3A56">
        <w:rPr>
          <w:rFonts w:ascii="Times New Roman" w:hAnsi="Times New Roman" w:cs="Times New Roman"/>
          <w:bCs/>
          <w:sz w:val="26"/>
          <w:szCs w:val="26"/>
        </w:rPr>
        <w:t>23</w:t>
      </w:r>
      <w:r w:rsidR="00713AEA">
        <w:rPr>
          <w:rFonts w:ascii="Times New Roman" w:hAnsi="Times New Roman" w:cs="Times New Roman"/>
          <w:bCs/>
          <w:sz w:val="26"/>
          <w:szCs w:val="26"/>
        </w:rPr>
        <w:t>.</w:t>
      </w:r>
      <w:r w:rsidR="004C3A56">
        <w:rPr>
          <w:rFonts w:ascii="Times New Roman" w:hAnsi="Times New Roman" w:cs="Times New Roman"/>
          <w:bCs/>
          <w:sz w:val="26"/>
          <w:szCs w:val="26"/>
        </w:rPr>
        <w:t>01</w:t>
      </w:r>
      <w:r w:rsidR="00F67B12" w:rsidRPr="00FE6C21">
        <w:rPr>
          <w:rFonts w:ascii="Times New Roman" w:hAnsi="Times New Roman" w:cs="Times New Roman"/>
          <w:bCs/>
          <w:sz w:val="26"/>
          <w:szCs w:val="26"/>
        </w:rPr>
        <w:t>.202</w:t>
      </w:r>
      <w:r w:rsidR="004C3A56">
        <w:rPr>
          <w:rFonts w:ascii="Times New Roman" w:hAnsi="Times New Roman" w:cs="Times New Roman"/>
          <w:bCs/>
          <w:sz w:val="26"/>
          <w:szCs w:val="26"/>
        </w:rPr>
        <w:t>6</w:t>
      </w:r>
      <w:r w:rsidR="00673FF3" w:rsidRPr="00FE6C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3845" w:rsidRPr="00FE6C21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4C3A56">
        <w:rPr>
          <w:rFonts w:ascii="Times New Roman" w:hAnsi="Times New Roman" w:cs="Times New Roman"/>
          <w:bCs/>
          <w:sz w:val="26"/>
          <w:szCs w:val="26"/>
        </w:rPr>
        <w:t>1</w:t>
      </w:r>
    </w:p>
    <w:p w:rsidR="00B602C0" w:rsidRPr="00FE6C21" w:rsidRDefault="00B602C0" w:rsidP="00673FF3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713AEA" w:rsidRDefault="00713AEA" w:rsidP="00FE6C2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Отчет об исполнении </w:t>
      </w:r>
    </w:p>
    <w:p w:rsidR="00B1612C" w:rsidRPr="00FE6C21" w:rsidRDefault="00713AEA" w:rsidP="00FE6C2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4B3845" w:rsidRPr="00FE6C21">
        <w:rPr>
          <w:rFonts w:ascii="Times New Roman" w:hAnsi="Times New Roman" w:cs="Times New Roman"/>
          <w:b/>
          <w:bCs/>
          <w:sz w:val="26"/>
          <w:szCs w:val="26"/>
        </w:rPr>
        <w:t>лан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066422" w:rsidRPr="00FE6C2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3845" w:rsidRPr="00FE6C21"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мероприятий по противодействию коррупции в </w:t>
      </w:r>
      <w:r w:rsidR="0028526E" w:rsidRPr="00FE6C21">
        <w:rPr>
          <w:rFonts w:ascii="Times New Roman" w:hAnsi="Times New Roman" w:cs="Times New Roman"/>
          <w:b/>
          <w:bCs/>
          <w:sz w:val="26"/>
          <w:szCs w:val="26"/>
        </w:rPr>
        <w:t>Мясниковском районе</w:t>
      </w:r>
      <w:r w:rsidR="004B3845" w:rsidRPr="00FE6C21">
        <w:rPr>
          <w:rFonts w:ascii="Times New Roman" w:hAnsi="Times New Roman" w:cs="Times New Roman"/>
          <w:b/>
          <w:bCs/>
          <w:sz w:val="26"/>
          <w:szCs w:val="26"/>
        </w:rPr>
        <w:t xml:space="preserve"> на </w:t>
      </w:r>
      <w:r w:rsidR="00F67B12" w:rsidRPr="00FE6C21">
        <w:rPr>
          <w:rFonts w:ascii="Times New Roman" w:hAnsi="Times New Roman" w:cs="Times New Roman"/>
          <w:b/>
          <w:bCs/>
          <w:sz w:val="26"/>
          <w:szCs w:val="26"/>
        </w:rPr>
        <w:t>2025-2027</w:t>
      </w:r>
      <w:r w:rsidR="00BF1C4B" w:rsidRPr="00FE6C21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  <w:r w:rsidR="0097573E" w:rsidRPr="00FE6C21">
        <w:rPr>
          <w:rFonts w:ascii="Times New Roman" w:hAnsi="Times New Roman" w:cs="Times New Roman"/>
          <w:b/>
          <w:bCs/>
          <w:sz w:val="26"/>
          <w:szCs w:val="26"/>
        </w:rPr>
        <w:t>ы</w:t>
      </w:r>
    </w:p>
    <w:p w:rsidR="00B1612C" w:rsidRPr="00FE6C21" w:rsidRDefault="00B1612C" w:rsidP="00B1612C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5943"/>
        <w:gridCol w:w="2693"/>
        <w:gridCol w:w="6379"/>
      </w:tblGrid>
      <w:tr w:rsidR="00B1612C" w:rsidRPr="00FE6C21" w:rsidTr="006471EB">
        <w:trPr>
          <w:cantSplit/>
          <w:trHeight w:val="14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2C" w:rsidRPr="00FE6C21" w:rsidRDefault="00713AEA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 w:rsidR="00B1612C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исполнения </w:t>
            </w:r>
          </w:p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2C" w:rsidRPr="00FE6C21" w:rsidRDefault="00B1612C" w:rsidP="00713A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Исполн</w:t>
            </w:r>
            <w:r w:rsidR="00713AEA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br/>
              <w:t>мероприятия</w:t>
            </w:r>
          </w:p>
        </w:tc>
      </w:tr>
      <w:tr w:rsidR="00B1612C" w:rsidRPr="00FE6C21" w:rsidTr="006471EB">
        <w:trPr>
          <w:cantSplit/>
          <w:trHeight w:val="177"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B1612C" w:rsidRPr="00FE6C21" w:rsidTr="006471EB">
        <w:trPr>
          <w:cantSplit/>
          <w:trHeight w:val="71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F67B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67B12" w:rsidRPr="00FE6C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комиссию по координации работы по противодействию коррупции в Мясниковском районе (далее – Комиссия) докладов о результатах исполнения планов противодействия коррупции на </w:t>
            </w:r>
            <w:r w:rsidR="00761A88" w:rsidRPr="00FE6C21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F67B12" w:rsidRPr="00FE6C2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761A88" w:rsidRPr="00FE6C2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br/>
              <w:t>до 20 января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BA78B6" w:rsidRDefault="00BA78B6" w:rsidP="00201D8E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78B6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ходе исполнения </w:t>
            </w:r>
            <w:r w:rsidRPr="00BA78B6">
              <w:rPr>
                <w:rFonts w:ascii="Times New Roman" w:hAnsi="Times New Roman" w:cs="Times New Roman"/>
                <w:bCs/>
                <w:sz w:val="26"/>
                <w:szCs w:val="26"/>
              </w:rPr>
              <w:t>плана мероприятий по противодействию коррупции в Мясниковском районе на 2025-2027 годы</w:t>
            </w:r>
            <w:r w:rsidR="00201D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предоставлена органами местного самоуправления Мясниковского района в Комиссию для подготовки настоящего отчета </w:t>
            </w:r>
          </w:p>
        </w:tc>
      </w:tr>
      <w:tr w:rsidR="00B1612C" w:rsidRPr="00FE6C21" w:rsidTr="006471EB">
        <w:trPr>
          <w:cantSplit/>
          <w:trHeight w:val="45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67B12" w:rsidRPr="00FE6C2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заседаний Комиссии и обеспечение контроля исполнения принятых решений.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планом работы </w:t>
            </w:r>
          </w:p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Комиссии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201D8E" w:rsidP="004C3A56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E5C72">
              <w:rPr>
                <w:rFonts w:ascii="Times New Roman" w:hAnsi="Times New Roman"/>
                <w:sz w:val="26"/>
                <w:szCs w:val="26"/>
              </w:rPr>
              <w:t xml:space="preserve">Комиссией проведено 4 плановых заседания, рассмотрено </w:t>
            </w:r>
            <w:r w:rsidR="004C3A56">
              <w:rPr>
                <w:rFonts w:ascii="Times New Roman" w:hAnsi="Times New Roman"/>
                <w:sz w:val="26"/>
                <w:szCs w:val="26"/>
              </w:rPr>
              <w:t>9</w:t>
            </w:r>
            <w:r w:rsidRPr="006E5C72">
              <w:rPr>
                <w:rFonts w:ascii="Times New Roman" w:hAnsi="Times New Roman"/>
                <w:sz w:val="26"/>
                <w:szCs w:val="26"/>
              </w:rPr>
              <w:t xml:space="preserve"> вопросов, на постоянной основе контролируется исполнение решений протоколов заседаний.</w:t>
            </w:r>
          </w:p>
        </w:tc>
      </w:tr>
      <w:tr w:rsidR="00FB2798" w:rsidRPr="00FE6C21" w:rsidTr="006471EB">
        <w:trPr>
          <w:cantSplit/>
          <w:trHeight w:val="1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98" w:rsidRPr="00FE6C21" w:rsidRDefault="00FB2798" w:rsidP="00FB27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98" w:rsidRPr="00FE6C21" w:rsidRDefault="00FB2798" w:rsidP="00FB27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Рассмотрение на заседании Комиссии отчета о выполнении </w:t>
            </w:r>
            <w:r w:rsidRPr="00FE6C2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настоящего плана.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98" w:rsidRPr="00FE6C21" w:rsidRDefault="00FB2798" w:rsidP="00FB27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br/>
              <w:t>до 1 февраля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98" w:rsidRPr="006E5C72" w:rsidRDefault="00FB2798" w:rsidP="00FB2798">
            <w:pPr>
              <w:pStyle w:val="ConsPlusNormal"/>
              <w:ind w:firstLine="209"/>
              <w:rPr>
                <w:rFonts w:ascii="Times New Roman" w:hAnsi="Times New Roman"/>
                <w:sz w:val="26"/>
                <w:szCs w:val="26"/>
              </w:rPr>
            </w:pPr>
            <w:r w:rsidRPr="006E5C72">
              <w:rPr>
                <w:rFonts w:ascii="Times New Roman" w:eastAsia="Calibri" w:hAnsi="Times New Roman"/>
                <w:sz w:val="26"/>
                <w:szCs w:val="26"/>
              </w:rPr>
              <w:t>Исполнено.</w:t>
            </w:r>
          </w:p>
        </w:tc>
      </w:tr>
      <w:tr w:rsidR="00FB2798" w:rsidRPr="00FE6C21" w:rsidTr="006471EB">
        <w:trPr>
          <w:cantSplit/>
          <w:trHeight w:val="18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98" w:rsidRPr="00FE6C21" w:rsidRDefault="00FB2798" w:rsidP="00FB27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98" w:rsidRPr="00FE6C21" w:rsidRDefault="00FB2798" w:rsidP="00FB279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Внесение изменений в нормативно-правовые акты Мясниковского района при поступлении типовых рекомендаций Правительства Российской Федерации, Ростовской области по вопросам, касающиеся совершенствования правового регулирования деятельности Комиссии.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98" w:rsidRPr="00FE6C21" w:rsidRDefault="00FB2798" w:rsidP="00FB27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В течение 2025-2027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798" w:rsidRPr="00203166" w:rsidRDefault="00FB2798" w:rsidP="00FB2798">
            <w:pPr>
              <w:pStyle w:val="ConsPlusNormal"/>
              <w:ind w:firstLine="209"/>
              <w:rPr>
                <w:rFonts w:ascii="Times New Roman" w:hAnsi="Times New Roman"/>
                <w:sz w:val="26"/>
                <w:szCs w:val="26"/>
              </w:rPr>
            </w:pPr>
            <w:r w:rsidRPr="00203166">
              <w:rPr>
                <w:rFonts w:ascii="Times New Roman" w:hAnsi="Times New Roman"/>
                <w:sz w:val="26"/>
                <w:szCs w:val="26"/>
              </w:rPr>
              <w:t>Типовых рекомендаций не поступало.</w:t>
            </w:r>
          </w:p>
        </w:tc>
      </w:tr>
      <w:tr w:rsidR="00B1612C" w:rsidRPr="00FE6C21" w:rsidTr="006471EB">
        <w:trPr>
          <w:cantSplit/>
          <w:trHeight w:val="91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67B12" w:rsidRPr="00FE6C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eastAsia="Calibri" w:hAnsi="Times New Roman" w:cs="Times New Roman"/>
                <w:sz w:val="26"/>
                <w:szCs w:val="26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Мясниковского района в разделе «Противодействие коррупции».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B1612C" w:rsidP="003165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Ежегодно, </w:t>
            </w:r>
            <w:r w:rsidRPr="00FE6C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до 1 февраля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12C" w:rsidRPr="00FE6C21" w:rsidRDefault="00FB2798" w:rsidP="00F37A56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03166">
              <w:rPr>
                <w:rFonts w:ascii="Times New Roman" w:hAnsi="Times New Roman"/>
                <w:sz w:val="26"/>
                <w:szCs w:val="26"/>
              </w:rPr>
              <w:t xml:space="preserve">Отчет о выполнении настоящего плана 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>за 2025</w:t>
            </w:r>
            <w:r w:rsidR="00F37A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>г</w:t>
            </w:r>
            <w:r w:rsidR="00F37A56">
              <w:rPr>
                <w:rFonts w:ascii="Times New Roman" w:hAnsi="Times New Roman"/>
                <w:sz w:val="26"/>
                <w:szCs w:val="26"/>
              </w:rPr>
              <w:t>од</w:t>
            </w:r>
            <w:r w:rsidRPr="00203166">
              <w:rPr>
                <w:rFonts w:ascii="Times New Roman" w:hAnsi="Times New Roman"/>
                <w:sz w:val="26"/>
                <w:szCs w:val="26"/>
              </w:rPr>
              <w:t xml:space="preserve"> размещен на официальном сайте Администрации Мясниковского района в разделе «Противодействие коррупции»</w:t>
            </w:r>
          </w:p>
        </w:tc>
      </w:tr>
      <w:tr w:rsidR="007D7207" w:rsidRPr="00FE6C21" w:rsidTr="006471EB">
        <w:trPr>
          <w:cantSplit/>
          <w:trHeight w:val="92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комиссии по соблюдению требований к служебному поведению муниципальных служащих и урегулированию конфликта интересов.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7D7207" w:rsidRPr="00FE6C21" w:rsidRDefault="007D7207" w:rsidP="007D72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4C3A56" w:rsidRDefault="007D7207" w:rsidP="007D7207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4C3A56">
              <w:rPr>
                <w:rFonts w:ascii="Times New Roman" w:hAnsi="Times New Roman"/>
                <w:sz w:val="26"/>
                <w:szCs w:val="26"/>
              </w:rPr>
              <w:t xml:space="preserve">Комиссиями 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по соблюдению требований к служебному поведению 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 xml:space="preserve">администраций сельских поселений проведено </w:t>
            </w:r>
            <w:r w:rsidR="004C3A56" w:rsidRPr="004C3A56">
              <w:rPr>
                <w:rFonts w:ascii="Times New Roman" w:hAnsi="Times New Roman"/>
                <w:sz w:val="26"/>
                <w:szCs w:val="26"/>
              </w:rPr>
              <w:t>12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 xml:space="preserve"> заседаний.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 Комиссией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 xml:space="preserve"> по соблюдению требований к служебному поведению 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Администрации района проведено </w:t>
            </w:r>
            <w:r w:rsidR="004C3A56" w:rsidRPr="004C3A5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 заседани</w:t>
            </w:r>
            <w:r w:rsidR="004C3A56" w:rsidRPr="004C3A56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>, на котор</w:t>
            </w:r>
            <w:r w:rsidR="004C3A56" w:rsidRPr="004C3A56">
              <w:rPr>
                <w:rFonts w:ascii="Times New Roman" w:hAnsi="Times New Roman"/>
                <w:sz w:val="26"/>
                <w:szCs w:val="26"/>
              </w:rPr>
              <w:t>ом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 xml:space="preserve"> рассмотрен вопрос:</w:t>
            </w:r>
          </w:p>
          <w:p w:rsidR="007D7207" w:rsidRPr="004C3A56" w:rsidRDefault="007D7207" w:rsidP="007D7207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3A56">
              <w:rPr>
                <w:rFonts w:ascii="Times New Roman" w:hAnsi="Times New Roman"/>
                <w:sz w:val="26"/>
                <w:szCs w:val="26"/>
              </w:rPr>
              <w:t>о рассмотрении уведомления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>о возможном возникновении личной заинтересованности при исполнении должностных обязанностей, которая может привести к конфликту интересов</w:t>
            </w:r>
            <w:r w:rsidR="004C3A56" w:rsidRPr="004C3A5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7D7207" w:rsidRPr="0076534B" w:rsidRDefault="007D7207" w:rsidP="00F37A56">
            <w:pPr>
              <w:spacing w:after="0" w:line="240" w:lineRule="auto"/>
              <w:ind w:firstLine="209"/>
              <w:jc w:val="both"/>
              <w:rPr>
                <w:bCs/>
                <w:sz w:val="26"/>
                <w:szCs w:val="26"/>
              </w:rPr>
            </w:pP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>Всего по Мясниковскому району за 202</w:t>
            </w:r>
            <w:r w:rsidR="004C3A56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F37A5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="00F37A56">
              <w:rPr>
                <w:rFonts w:ascii="Times New Roman" w:hAnsi="Times New Roman"/>
                <w:bCs/>
                <w:sz w:val="26"/>
                <w:szCs w:val="26"/>
              </w:rPr>
              <w:t>од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 рассмотрены материалы в отношении </w:t>
            </w:r>
            <w:r w:rsidR="004C3A56">
              <w:rPr>
                <w:rFonts w:ascii="Times New Roman" w:hAnsi="Times New Roman"/>
                <w:bCs/>
                <w:sz w:val="26"/>
                <w:szCs w:val="26"/>
              </w:rPr>
              <w:t>55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 муниципальных служащих, привлечены к дисциплинарной ответственности по результатам заседаний комиссий</w:t>
            </w:r>
            <w:r w:rsidRPr="004C3A56">
              <w:rPr>
                <w:rFonts w:ascii="Times New Roman" w:hAnsi="Times New Roman"/>
                <w:sz w:val="26"/>
                <w:szCs w:val="26"/>
              </w:rPr>
              <w:t xml:space="preserve"> по соблюдению требований к служебному поведению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 (вынесены замечания) </w:t>
            </w:r>
            <w:r w:rsidR="004C3A56">
              <w:rPr>
                <w:rFonts w:ascii="Times New Roman" w:hAnsi="Times New Roman"/>
                <w:bCs/>
                <w:sz w:val="26"/>
                <w:szCs w:val="26"/>
              </w:rPr>
              <w:t>11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F37A56">
              <w:rPr>
                <w:rFonts w:ascii="Times New Roman" w:hAnsi="Times New Roman"/>
                <w:bCs/>
                <w:sz w:val="26"/>
                <w:szCs w:val="26"/>
              </w:rPr>
              <w:t xml:space="preserve">муниципальных </w:t>
            </w:r>
            <w:r w:rsidRPr="004C3A56">
              <w:rPr>
                <w:rFonts w:ascii="Times New Roman" w:hAnsi="Times New Roman"/>
                <w:bCs/>
                <w:sz w:val="26"/>
                <w:szCs w:val="26"/>
              </w:rPr>
              <w:t>служащих.</w:t>
            </w:r>
            <w:r w:rsidRPr="007653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7D7207" w:rsidRPr="00FE6C21" w:rsidTr="006471EB">
        <w:trPr>
          <w:cantSplit/>
          <w:trHeight w:val="302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Представление в Комиссию сведений о ходе реализации мер по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C21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7D7207" w:rsidRPr="00FE6C21" w:rsidRDefault="007D7207" w:rsidP="007D7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C21"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r w:rsidRPr="00FE6C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FE6C21">
              <w:rPr>
                <w:rFonts w:ascii="Times New Roman" w:hAnsi="Times New Roman"/>
                <w:sz w:val="26"/>
                <w:szCs w:val="26"/>
              </w:rPr>
              <w:t xml:space="preserve"> квартал – до </w:t>
            </w:r>
            <w:r w:rsidRPr="00FE6C21">
              <w:rPr>
                <w:rFonts w:ascii="Times New Roman" w:hAnsi="Times New Roman"/>
                <w:sz w:val="26"/>
                <w:szCs w:val="26"/>
              </w:rPr>
              <w:br/>
              <w:t>10 апреля,</w:t>
            </w:r>
          </w:p>
          <w:p w:rsidR="007D7207" w:rsidRPr="00FE6C21" w:rsidRDefault="007D7207" w:rsidP="007D7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C21"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r w:rsidRPr="00FE6C21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FE6C21">
              <w:rPr>
                <w:rFonts w:ascii="Times New Roman" w:hAnsi="Times New Roman"/>
                <w:sz w:val="26"/>
                <w:szCs w:val="26"/>
              </w:rPr>
              <w:t xml:space="preserve"> квартал – до </w:t>
            </w:r>
            <w:r w:rsidRPr="00FE6C21">
              <w:rPr>
                <w:rFonts w:ascii="Times New Roman" w:hAnsi="Times New Roman"/>
                <w:sz w:val="26"/>
                <w:szCs w:val="26"/>
              </w:rPr>
              <w:br/>
              <w:t xml:space="preserve">10 июля, </w:t>
            </w:r>
          </w:p>
          <w:p w:rsidR="007D7207" w:rsidRPr="00FE6C21" w:rsidRDefault="007D7207" w:rsidP="007D7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C21"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r w:rsidRPr="00FE6C21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 w:rsidRPr="00FE6C21">
              <w:rPr>
                <w:rFonts w:ascii="Times New Roman" w:hAnsi="Times New Roman"/>
                <w:sz w:val="26"/>
                <w:szCs w:val="26"/>
              </w:rPr>
              <w:t xml:space="preserve"> квартал – </w:t>
            </w:r>
            <w:r w:rsidRPr="00FE6C21">
              <w:rPr>
                <w:rFonts w:ascii="Times New Roman" w:hAnsi="Times New Roman"/>
                <w:sz w:val="26"/>
                <w:szCs w:val="26"/>
              </w:rPr>
              <w:br/>
              <w:t>10 октября,</w:t>
            </w:r>
          </w:p>
          <w:p w:rsidR="007D7207" w:rsidRPr="00FE6C21" w:rsidRDefault="007D7207" w:rsidP="007D7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C21"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r w:rsidRPr="00FE6C21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FE6C21">
              <w:rPr>
                <w:rFonts w:ascii="Times New Roman" w:hAnsi="Times New Roman"/>
                <w:sz w:val="26"/>
                <w:szCs w:val="26"/>
              </w:rPr>
              <w:t xml:space="preserve"> квартал – до </w:t>
            </w:r>
            <w:r w:rsidRPr="00FE6C21">
              <w:rPr>
                <w:rFonts w:ascii="Times New Roman" w:hAnsi="Times New Roman"/>
                <w:sz w:val="26"/>
                <w:szCs w:val="26"/>
              </w:rPr>
              <w:br/>
              <w:t xml:space="preserve">10 января года, </w:t>
            </w:r>
          </w:p>
          <w:p w:rsidR="007D7207" w:rsidRPr="00FE6C21" w:rsidRDefault="007D7207" w:rsidP="007D72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следующе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за отчетным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207" w:rsidRPr="002662BB" w:rsidRDefault="007D7207" w:rsidP="007D7207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62BB">
              <w:rPr>
                <w:rFonts w:ascii="Times New Roman" w:hAnsi="Times New Roman"/>
                <w:sz w:val="26"/>
                <w:szCs w:val="26"/>
              </w:rPr>
              <w:t xml:space="preserve">Информация о ходе реализации мер по противодействию коррупции </w:t>
            </w:r>
            <w:r w:rsidR="00F37A56">
              <w:rPr>
                <w:rFonts w:ascii="Times New Roman" w:hAnsi="Times New Roman"/>
                <w:sz w:val="26"/>
                <w:szCs w:val="26"/>
              </w:rPr>
              <w:t xml:space="preserve">администрациями сельских поселений </w:t>
            </w:r>
            <w:r w:rsidRPr="002662BB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F37A56">
              <w:rPr>
                <w:rFonts w:ascii="Times New Roman" w:hAnsi="Times New Roman"/>
                <w:sz w:val="26"/>
                <w:szCs w:val="26"/>
              </w:rPr>
              <w:t xml:space="preserve">отраслевых (функциональных) </w:t>
            </w:r>
            <w:r w:rsidR="00541D90">
              <w:rPr>
                <w:rFonts w:ascii="Times New Roman" w:hAnsi="Times New Roman"/>
                <w:sz w:val="26"/>
                <w:szCs w:val="26"/>
              </w:rPr>
              <w:t>органов</w:t>
            </w:r>
            <w:r w:rsidRPr="002662BB">
              <w:rPr>
                <w:rFonts w:ascii="Times New Roman" w:hAnsi="Times New Roman"/>
                <w:sz w:val="26"/>
                <w:szCs w:val="26"/>
              </w:rPr>
              <w:t xml:space="preserve"> направлены в адрес Комиссии в установленный срок. </w:t>
            </w:r>
          </w:p>
          <w:p w:rsidR="007D7207" w:rsidRPr="002662BB" w:rsidRDefault="007D7207" w:rsidP="007D7207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62BB">
              <w:rPr>
                <w:rFonts w:ascii="Times New Roman" w:hAnsi="Times New Roman"/>
                <w:sz w:val="26"/>
                <w:szCs w:val="26"/>
              </w:rPr>
              <w:t>На их основании сводные отчеты о ходе реализации мер по противодействию коррупции в Мясниковском районе направлены в управление по противодействию коррупции при Губернаторе Ростовской области с использованием «Единой системы мониторинга антикоррупционной работы – АИС «Мониторинг».</w:t>
            </w:r>
          </w:p>
          <w:p w:rsidR="007D7207" w:rsidRPr="00FE6C21" w:rsidRDefault="007D7207" w:rsidP="007D7207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207" w:rsidRPr="00FE6C21" w:rsidTr="006471EB">
        <w:trPr>
          <w:cantSplit/>
          <w:trHeight w:val="130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Мониторинг антикоррупционного законодательства и приведение нормативных правовых актов, регулирующих вопросы противодействия коррупции, в соответствие с федеральными законами и иными нормативными правовыми актами Российской Федерации.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7D7207" w:rsidRPr="00FE6C21" w:rsidRDefault="007D7207" w:rsidP="007D72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FE6C21" w:rsidRDefault="008C29A8" w:rsidP="00F37A56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534B">
              <w:rPr>
                <w:rFonts w:ascii="Times New Roman" w:hAnsi="Times New Roman"/>
                <w:sz w:val="26"/>
                <w:szCs w:val="26"/>
              </w:rPr>
              <w:t>В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37A5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534B">
              <w:rPr>
                <w:rFonts w:ascii="Times New Roman" w:hAnsi="Times New Roman"/>
                <w:sz w:val="26"/>
                <w:szCs w:val="26"/>
              </w:rPr>
              <w:t>г</w:t>
            </w:r>
            <w:r w:rsidR="00F37A56">
              <w:rPr>
                <w:rFonts w:ascii="Times New Roman" w:hAnsi="Times New Roman"/>
                <w:sz w:val="26"/>
                <w:szCs w:val="26"/>
              </w:rPr>
              <w:t>оду</w:t>
            </w:r>
            <w:r w:rsidRPr="0076534B">
              <w:rPr>
                <w:rFonts w:ascii="Times New Roman" w:hAnsi="Times New Roman"/>
                <w:sz w:val="26"/>
                <w:szCs w:val="26"/>
              </w:rPr>
              <w:t xml:space="preserve"> по результатам осуществления мониторинга антикоррупционного законодательства нормативные правовые акты </w:t>
            </w:r>
            <w:r w:rsidR="00F37A56" w:rsidRPr="00203166">
              <w:rPr>
                <w:rFonts w:ascii="Times New Roman" w:hAnsi="Times New Roman"/>
                <w:sz w:val="26"/>
                <w:szCs w:val="26"/>
              </w:rPr>
              <w:t>Администрации Мясниковского района</w:t>
            </w:r>
            <w:r w:rsidRPr="0076534B">
              <w:rPr>
                <w:rFonts w:ascii="Times New Roman" w:hAnsi="Times New Roman"/>
                <w:sz w:val="26"/>
                <w:szCs w:val="26"/>
              </w:rPr>
              <w:t xml:space="preserve">, регулирующие вопросы противодействия коррупции, приведены в соответствие с федеральными законами и иными нормативными правовыми актами Российской Федерации. В </w:t>
            </w:r>
            <w:r w:rsidR="00F37A56" w:rsidRPr="00203166">
              <w:rPr>
                <w:rFonts w:ascii="Times New Roman" w:hAnsi="Times New Roman"/>
                <w:sz w:val="26"/>
                <w:szCs w:val="26"/>
              </w:rPr>
              <w:t>Администрации Мясниковского района</w:t>
            </w:r>
            <w:r w:rsidRPr="0076534B">
              <w:rPr>
                <w:rFonts w:ascii="Times New Roman" w:hAnsi="Times New Roman"/>
                <w:sz w:val="26"/>
                <w:szCs w:val="26"/>
              </w:rPr>
              <w:t xml:space="preserve"> действуют 28 правовых актов, регулирующих вопросы противодействия коррупции, из них </w:t>
            </w:r>
            <w:r w:rsidRPr="0076534B">
              <w:rPr>
                <w:rFonts w:ascii="Times New Roman" w:hAnsi="Times New Roman"/>
                <w:bCs/>
                <w:sz w:val="26"/>
                <w:szCs w:val="26"/>
              </w:rPr>
              <w:t>актуализировано в 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F37A5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6534B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="00F37A56">
              <w:rPr>
                <w:rFonts w:ascii="Times New Roman" w:hAnsi="Times New Roman"/>
                <w:bCs/>
                <w:sz w:val="26"/>
                <w:szCs w:val="26"/>
              </w:rPr>
              <w:t>оду</w:t>
            </w:r>
            <w:r w:rsidRPr="0076534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4C3A56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76534B">
              <w:rPr>
                <w:rFonts w:ascii="Times New Roman" w:hAnsi="Times New Roman"/>
                <w:bCs/>
                <w:sz w:val="26"/>
                <w:szCs w:val="26"/>
              </w:rPr>
              <w:t xml:space="preserve"> НПА.</w:t>
            </w:r>
          </w:p>
        </w:tc>
      </w:tr>
      <w:tr w:rsidR="007D7207" w:rsidRPr="00FE6C21" w:rsidTr="006471EB">
        <w:trPr>
          <w:cantSplit/>
          <w:trHeight w:val="252"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07" w:rsidRPr="00FE6C21" w:rsidRDefault="007D7207" w:rsidP="007D720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 Профилактика коррупционных и иных правонарушений при прохождении </w:t>
            </w: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муниципальной службы в Мясниковском районе</w:t>
            </w:r>
          </w:p>
        </w:tc>
      </w:tr>
      <w:tr w:rsidR="008C29A8" w:rsidRPr="00FE6C21" w:rsidTr="006471EB">
        <w:trPr>
          <w:cantSplit/>
          <w:trHeight w:val="152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C21">
              <w:rPr>
                <w:rFonts w:ascii="Times New Roman" w:hAnsi="Times New Roman"/>
                <w:sz w:val="26"/>
                <w:szCs w:val="26"/>
              </w:rPr>
              <w:t>Повышение эффективности кадровой работы в части, касающейся ведения личных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8C29A8" w:rsidRPr="00FE6C21" w:rsidRDefault="008C29A8" w:rsidP="008C29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080021" w:rsidRDefault="008C29A8" w:rsidP="008C29A8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021">
              <w:rPr>
                <w:rFonts w:ascii="Times New Roman" w:hAnsi="Times New Roman"/>
                <w:sz w:val="26"/>
                <w:szCs w:val="26"/>
              </w:rPr>
              <w:t>Работа по ведению личных дел муниципальных служащих организована и проводится в соответствии с требованиями Указа Президента Российской Федерации от 30.05.2005 № 609 «Об утверждении положения о персональных данных государственного служащего Российской Федерации и ведении его личного дела».</w:t>
            </w:r>
          </w:p>
          <w:p w:rsidR="008C29A8" w:rsidRPr="00080021" w:rsidRDefault="008C29A8" w:rsidP="008C29A8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021">
              <w:rPr>
                <w:rFonts w:ascii="Times New Roman" w:hAnsi="Times New Roman"/>
                <w:sz w:val="26"/>
                <w:szCs w:val="26"/>
              </w:rPr>
              <w:t>Актуализация сведений, содержащихся в анкетах муниципальных служащих осуществляется постоянно, в том числе в ходе проведения ежегодной сверки личных дел.</w:t>
            </w:r>
          </w:p>
        </w:tc>
      </w:tr>
      <w:tr w:rsidR="008C29A8" w:rsidRPr="00FE6C21" w:rsidTr="006471EB">
        <w:trPr>
          <w:cantSplit/>
          <w:trHeight w:val="16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представления гражданами, претендующими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а замещение должностей муниципальной службы, и муниципальными служащими,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080021" w:rsidRDefault="008C29A8" w:rsidP="008C29A8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021">
              <w:rPr>
                <w:rFonts w:ascii="Times New Roman" w:hAnsi="Times New Roman"/>
                <w:sz w:val="26"/>
                <w:szCs w:val="26"/>
              </w:rPr>
              <w:t>Сведения о своих доходах</w:t>
            </w:r>
            <w:r w:rsidRPr="000800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представили:</w:t>
            </w:r>
          </w:p>
          <w:p w:rsidR="008C29A8" w:rsidRPr="00080021" w:rsidRDefault="008C29A8" w:rsidP="008C29A8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021">
              <w:rPr>
                <w:rFonts w:ascii="Times New Roman" w:hAnsi="Times New Roman"/>
                <w:sz w:val="26"/>
                <w:szCs w:val="26"/>
              </w:rPr>
              <w:t xml:space="preserve">при поступлении на работу </w:t>
            </w:r>
            <w:r w:rsidR="004C3A56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  <w:r w:rsidRPr="0008002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 xml:space="preserve">граждан, претендующих на замещение должностей муниципальной службы </w:t>
            </w:r>
            <w:r w:rsidR="00F37A56" w:rsidRPr="00203166">
              <w:rPr>
                <w:rFonts w:ascii="Times New Roman" w:hAnsi="Times New Roman"/>
                <w:sz w:val="26"/>
                <w:szCs w:val="26"/>
              </w:rPr>
              <w:t>Администрации Мясниковского района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37A56">
              <w:rPr>
                <w:rFonts w:ascii="Times New Roman" w:hAnsi="Times New Roman"/>
                <w:sz w:val="26"/>
                <w:szCs w:val="26"/>
              </w:rPr>
              <w:t xml:space="preserve">администраций сельских поселений </w:t>
            </w:r>
            <w:r w:rsidR="00F37A56" w:rsidRPr="002662BB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F37A56">
              <w:rPr>
                <w:rFonts w:ascii="Times New Roman" w:hAnsi="Times New Roman"/>
                <w:sz w:val="26"/>
                <w:szCs w:val="26"/>
              </w:rPr>
              <w:t xml:space="preserve">отраслевых (функциональных) </w:t>
            </w:r>
            <w:r w:rsidR="00541D90">
              <w:rPr>
                <w:rFonts w:ascii="Times New Roman" w:hAnsi="Times New Roman"/>
                <w:sz w:val="26"/>
                <w:szCs w:val="26"/>
              </w:rPr>
              <w:t>органов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C29A8" w:rsidRPr="00080021" w:rsidRDefault="008C29A8" w:rsidP="008C29A8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021">
              <w:rPr>
                <w:rFonts w:ascii="Times New Roman" w:hAnsi="Times New Roman"/>
                <w:sz w:val="26"/>
                <w:szCs w:val="26"/>
              </w:rPr>
              <w:t>в рамках декларационной кампании 202</w:t>
            </w:r>
            <w:r w:rsidR="00466A2E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г</w:t>
            </w:r>
            <w:r w:rsidR="00466A2E">
              <w:rPr>
                <w:rFonts w:ascii="Times New Roman" w:hAnsi="Times New Roman"/>
                <w:sz w:val="26"/>
                <w:szCs w:val="26"/>
              </w:rPr>
              <w:t>ода -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C3A56">
              <w:rPr>
                <w:rFonts w:ascii="Times New Roman" w:hAnsi="Times New Roman"/>
                <w:sz w:val="26"/>
                <w:szCs w:val="26"/>
              </w:rPr>
              <w:t>157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 xml:space="preserve"> муниципальных служащих </w:t>
            </w:r>
            <w:r w:rsidR="00F37A56" w:rsidRPr="00203166">
              <w:rPr>
                <w:rFonts w:ascii="Times New Roman" w:hAnsi="Times New Roman"/>
                <w:sz w:val="26"/>
                <w:szCs w:val="26"/>
              </w:rPr>
              <w:t>Администрации Мясниковского района</w:t>
            </w:r>
            <w:r w:rsidR="00F37A56" w:rsidRPr="0008002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37A56">
              <w:rPr>
                <w:rFonts w:ascii="Times New Roman" w:hAnsi="Times New Roman"/>
                <w:sz w:val="26"/>
                <w:szCs w:val="26"/>
              </w:rPr>
              <w:t xml:space="preserve">администраций сельских поселений </w:t>
            </w:r>
            <w:r w:rsidR="00F37A56" w:rsidRPr="002662BB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F37A56">
              <w:rPr>
                <w:rFonts w:ascii="Times New Roman" w:hAnsi="Times New Roman"/>
                <w:sz w:val="26"/>
                <w:szCs w:val="26"/>
              </w:rPr>
              <w:t xml:space="preserve">отраслевых (функциональных) </w:t>
            </w:r>
            <w:r w:rsidR="00541D90">
              <w:rPr>
                <w:rFonts w:ascii="Times New Roman" w:hAnsi="Times New Roman"/>
                <w:sz w:val="26"/>
                <w:szCs w:val="26"/>
              </w:rPr>
              <w:t>органов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C29A8" w:rsidRPr="00080021" w:rsidRDefault="008C29A8" w:rsidP="008C29A8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C29A8" w:rsidRPr="00FE6C21" w:rsidTr="006471EB">
        <w:trPr>
          <w:cantSplit/>
          <w:trHeight w:val="59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Организация размещения сведений о доходах, расходах, об имуществе и обязательствах имущественного характера, представленных муниципальными служащими, на офи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циальных сайтах органов местно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го самоуправления Мясниковского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FE6C21" w:rsidRDefault="008C29A8" w:rsidP="008C29A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A8" w:rsidRPr="00080021" w:rsidRDefault="008C29A8" w:rsidP="00466A2E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021">
              <w:rPr>
                <w:rFonts w:ascii="Times New Roman" w:hAnsi="Times New Roman"/>
                <w:sz w:val="26"/>
                <w:szCs w:val="26"/>
              </w:rPr>
              <w:t xml:space="preserve"> Сведения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доходах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были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размещены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сайте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66A2E">
              <w:rPr>
                <w:rFonts w:ascii="Times New Roman" w:hAnsi="Times New Roman"/>
                <w:sz w:val="26"/>
                <w:szCs w:val="26"/>
              </w:rPr>
              <w:t xml:space="preserve">в связи с Указом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Президента Российской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Федерации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66A2E">
              <w:rPr>
                <w:rFonts w:ascii="Times New Roman" w:hAnsi="Times New Roman"/>
                <w:sz w:val="26"/>
                <w:szCs w:val="26"/>
              </w:rPr>
              <w:t>от 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29.12.2022 № 968 «Об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особенностях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исполнения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обязанностей,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соблюдения ограничений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запретов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противодействия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некоторыми категориями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граждан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период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проведения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специальной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военной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021">
              <w:rPr>
                <w:rFonts w:ascii="Times New Roman" w:hAnsi="Times New Roman"/>
                <w:sz w:val="26"/>
                <w:szCs w:val="26"/>
              </w:rPr>
              <w:t>операции».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66A2E" w:rsidRPr="00FE6C21" w:rsidTr="006471EB">
        <w:trPr>
          <w:cantSplit/>
          <w:trHeight w:val="74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E" w:rsidRPr="00FE6C21" w:rsidRDefault="00466A2E" w:rsidP="00466A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E" w:rsidRPr="00FE6C21" w:rsidRDefault="00466A2E" w:rsidP="00466A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 и 2.3 настоящего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E" w:rsidRPr="00FE6C21" w:rsidRDefault="00466A2E" w:rsidP="00466A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466A2E" w:rsidRPr="00FE6C21" w:rsidRDefault="00466A2E" w:rsidP="00466A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E" w:rsidRPr="009E015D" w:rsidRDefault="00466A2E" w:rsidP="00466A2E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15D">
              <w:rPr>
                <w:rFonts w:ascii="Times New Roman" w:hAnsi="Times New Roman"/>
                <w:sz w:val="26"/>
                <w:szCs w:val="26"/>
              </w:rPr>
              <w:t>Должностные лица, ответственные за профилактику коррупционных и иных правонарушений органов местного самоуправления района провели анализ поступающих сведений о доходах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период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0</w:t>
            </w:r>
            <w:r w:rsidR="004C3A56">
              <w:rPr>
                <w:rFonts w:ascii="Times New Roman" w:hAnsi="Times New Roman"/>
                <w:sz w:val="26"/>
                <w:szCs w:val="26"/>
              </w:rPr>
              <w:t>5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.05.202</w:t>
            </w:r>
            <w:r w:rsidR="004C3A56">
              <w:rPr>
                <w:rFonts w:ascii="Times New Roman" w:hAnsi="Times New Roman"/>
                <w:sz w:val="26"/>
                <w:szCs w:val="26"/>
              </w:rPr>
              <w:t>5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г. по 0</w:t>
            </w:r>
            <w:r w:rsidR="004C3A56">
              <w:rPr>
                <w:rFonts w:ascii="Times New Roman" w:hAnsi="Times New Roman"/>
                <w:sz w:val="26"/>
                <w:szCs w:val="26"/>
              </w:rPr>
              <w:t>4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.06.202</w:t>
            </w:r>
            <w:r w:rsidR="004C3A56">
              <w:rPr>
                <w:rFonts w:ascii="Times New Roman" w:hAnsi="Times New Roman"/>
                <w:sz w:val="26"/>
                <w:szCs w:val="26"/>
              </w:rPr>
              <w:t>5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66A2E" w:rsidRPr="00080021" w:rsidRDefault="00466A2E" w:rsidP="00466A2E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15D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итоге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проведенного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анализа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установлено,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муниципальными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служащими соблюдены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требования законодательства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предоставлении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сведений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доходах. Нарушений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ограничений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запретов,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законодательством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о муниципальной службе, оснований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для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проведения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контроля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за расходами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15D">
              <w:rPr>
                <w:rFonts w:ascii="Times New Roman" w:hAnsi="Times New Roman"/>
                <w:sz w:val="26"/>
                <w:szCs w:val="26"/>
              </w:rPr>
              <w:t>не выявлено.</w:t>
            </w:r>
          </w:p>
        </w:tc>
      </w:tr>
      <w:tr w:rsidR="00466A2E" w:rsidRPr="00FE6C21" w:rsidTr="006471EB">
        <w:trPr>
          <w:cantSplit/>
          <w:trHeight w:val="6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E" w:rsidRPr="00FE6C21" w:rsidRDefault="00466A2E" w:rsidP="00466A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E" w:rsidRPr="00FE6C21" w:rsidRDefault="00466A2E" w:rsidP="00466A2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функций Администрации Мясниковского района, внесение (при необходимости) изменений в постановление Администрации Мясниковского района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E" w:rsidRPr="00FE6C21" w:rsidRDefault="00466A2E" w:rsidP="00466A2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Ежегодно, </w:t>
            </w:r>
            <w:r w:rsidRPr="00FE6C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до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1 октября</w:t>
            </w:r>
          </w:p>
          <w:p w:rsidR="00466A2E" w:rsidRPr="00FE6C21" w:rsidRDefault="00466A2E" w:rsidP="00466A2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E" w:rsidRPr="000E429D" w:rsidRDefault="00466A2E" w:rsidP="00AC15BE">
            <w:pPr>
              <w:spacing w:after="0" w:line="240" w:lineRule="auto"/>
              <w:ind w:firstLine="223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E429D">
              <w:rPr>
                <w:rFonts w:ascii="Times New Roman" w:hAnsi="Times New Roman"/>
                <w:sz w:val="26"/>
                <w:szCs w:val="26"/>
              </w:rPr>
              <w:t xml:space="preserve">Перечень функций, при реализации которых наиболее вероятно возникновение коррупции, утвержден протоколом заседания Комиссии </w:t>
            </w:r>
            <w:r w:rsidRPr="000E429D">
              <w:rPr>
                <w:rFonts w:ascii="Times New Roman" w:hAnsi="Times New Roman"/>
                <w:bCs/>
                <w:sz w:val="26"/>
                <w:szCs w:val="26"/>
              </w:rPr>
              <w:t xml:space="preserve">по соблюдению требований к служебному поведению муниципальных служащих </w:t>
            </w:r>
            <w:r w:rsidR="00AC15BE" w:rsidRPr="007952CD">
              <w:rPr>
                <w:rFonts w:ascii="Times New Roman" w:hAnsi="Times New Roman"/>
                <w:bCs/>
                <w:sz w:val="26"/>
                <w:szCs w:val="26"/>
              </w:rPr>
              <w:t>Администрации Мясниковского района, отраслевых</w:t>
            </w:r>
            <w:r w:rsidR="00AC15BE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AC15BE" w:rsidRPr="007952CD">
              <w:rPr>
                <w:rFonts w:ascii="Times New Roman" w:hAnsi="Times New Roman"/>
                <w:bCs/>
                <w:sz w:val="26"/>
                <w:szCs w:val="26"/>
              </w:rPr>
              <w:t>(функциональных) органов</w:t>
            </w:r>
            <w:r w:rsidR="00AC15BE" w:rsidRPr="000E429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0E429D">
              <w:rPr>
                <w:rFonts w:ascii="Times New Roman" w:hAnsi="Times New Roman"/>
                <w:bCs/>
                <w:sz w:val="26"/>
                <w:szCs w:val="26"/>
              </w:rPr>
              <w:t xml:space="preserve">и урегулированию конфликта интересов </w:t>
            </w:r>
            <w:r w:rsidR="00AC15BE">
              <w:rPr>
                <w:rFonts w:ascii="Times New Roman" w:hAnsi="Times New Roman"/>
                <w:sz w:val="26"/>
                <w:szCs w:val="26"/>
              </w:rPr>
              <w:t>от </w:t>
            </w:r>
            <w:r w:rsidRPr="000E429D">
              <w:rPr>
                <w:rFonts w:ascii="Times New Roman" w:hAnsi="Times New Roman"/>
                <w:sz w:val="26"/>
                <w:szCs w:val="26"/>
              </w:rPr>
              <w:t xml:space="preserve">21.08.2024 № 37. Перечень должностей муниципальной службы, замещение которых связано с коррупционными рисками, актуализирован постановлением Администрации Мясниковского района от 04.09.2024 № 978. </w:t>
            </w:r>
          </w:p>
        </w:tc>
      </w:tr>
      <w:tr w:rsidR="00C36979" w:rsidRPr="00FE6C21" w:rsidTr="006471EB">
        <w:trPr>
          <w:cantSplit/>
          <w:trHeight w:val="60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исполнению муниципальными служащими  запретов, ограничений и требований, установленных в целях противодействия коррупции (уведомления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интересов; о фактах обращения в целях склонения к совершению коррупционных правонарушений; о намерении выполнять иную оплачиваемую работу; сообщения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должностным положением или исполнением служебных (должностных) обязанностей; заявления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2025-2027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453B7" w:rsidRDefault="00C36979" w:rsidP="00C36979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sz w:val="26"/>
                <w:szCs w:val="26"/>
              </w:rPr>
              <w:t>Вопрос о соблюдении муниципальными служащими требований законодательства о противодействии коррупции и мерах по профилактике коррупционных правонарушений рассмотрен на заседании Комиссии от 2</w:t>
            </w:r>
            <w:r w:rsidR="00F453B7" w:rsidRPr="00F453B7">
              <w:rPr>
                <w:rFonts w:ascii="Times New Roman" w:hAnsi="Times New Roman"/>
                <w:sz w:val="26"/>
                <w:szCs w:val="26"/>
              </w:rPr>
              <w:t>6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 xml:space="preserve">.12.2025 № 4. </w:t>
            </w:r>
          </w:p>
          <w:p w:rsidR="00C36979" w:rsidRPr="00F453B7" w:rsidRDefault="00C36979" w:rsidP="00C36979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sz w:val="26"/>
                <w:szCs w:val="26"/>
              </w:rPr>
              <w:t>За отчетный период рассмотрены:</w:t>
            </w:r>
          </w:p>
          <w:p w:rsidR="00C36979" w:rsidRPr="00F453B7" w:rsidRDefault="00C36979" w:rsidP="00C36979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bCs/>
                <w:sz w:val="26"/>
                <w:szCs w:val="26"/>
              </w:rPr>
              <w:t xml:space="preserve">уведомление 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>о возможном возникновении личной заинтересованности при исполнении должностных обязанностей, которая может привести к конфликту интересов – 1 (</w:t>
            </w:r>
            <w:r w:rsidR="00F453B7" w:rsidRPr="00F453B7">
              <w:rPr>
                <w:rFonts w:ascii="Times New Roman" w:hAnsi="Times New Roman"/>
                <w:sz w:val="26"/>
                <w:szCs w:val="26"/>
              </w:rPr>
              <w:t xml:space="preserve">конфликт интересов не </w:t>
            </w:r>
            <w:r w:rsidR="00F37A56">
              <w:rPr>
                <w:rFonts w:ascii="Times New Roman" w:hAnsi="Times New Roman"/>
                <w:sz w:val="26"/>
                <w:szCs w:val="26"/>
              </w:rPr>
              <w:t>констатирован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C36979" w:rsidRPr="00F453B7" w:rsidRDefault="00C36979" w:rsidP="00C36979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sz w:val="26"/>
                <w:szCs w:val="26"/>
              </w:rPr>
              <w:t>заявлени</w:t>
            </w:r>
            <w:r w:rsidR="00F453B7" w:rsidRPr="00F453B7">
              <w:rPr>
                <w:rFonts w:ascii="Times New Roman" w:hAnsi="Times New Roman"/>
                <w:sz w:val="26"/>
                <w:szCs w:val="26"/>
              </w:rPr>
              <w:t>я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 xml:space="preserve"> о невозможности по объективным причинам представить сведения о доходах – </w:t>
            </w:r>
            <w:r w:rsidR="00F453B7" w:rsidRPr="00F453B7">
              <w:rPr>
                <w:rFonts w:ascii="Times New Roman" w:hAnsi="Times New Roman"/>
                <w:sz w:val="26"/>
                <w:szCs w:val="26"/>
              </w:rPr>
              <w:t>не поступали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36979" w:rsidRPr="00F453B7" w:rsidRDefault="00C36979" w:rsidP="00C36979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sz w:val="26"/>
                <w:szCs w:val="26"/>
              </w:rPr>
              <w:t>уведомления о фактах обращения в целях склонения к совершению коррупционных правонарушений – не поступали;</w:t>
            </w:r>
          </w:p>
          <w:p w:rsidR="00C36979" w:rsidRPr="00F453B7" w:rsidRDefault="00C36979" w:rsidP="00C36979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sz w:val="26"/>
                <w:szCs w:val="26"/>
              </w:rPr>
              <w:t xml:space="preserve">уведомления о намерении выполнять иную оплачиваемую работу – </w:t>
            </w:r>
            <w:r w:rsidR="00F453B7" w:rsidRPr="00F453B7">
              <w:rPr>
                <w:rFonts w:ascii="Times New Roman" w:hAnsi="Times New Roman"/>
                <w:sz w:val="26"/>
                <w:szCs w:val="26"/>
              </w:rPr>
              <w:t>24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C36979" w:rsidRPr="00F453B7" w:rsidRDefault="00C36979" w:rsidP="00C36979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sz w:val="26"/>
                <w:szCs w:val="26"/>
              </w:rPr>
              <w:t>сообщения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должностным положением или исполнением служебных (должностных) обязанностей – не поступали;</w:t>
            </w:r>
          </w:p>
          <w:p w:rsidR="00C36979" w:rsidRPr="00F453B7" w:rsidRDefault="00C36979" w:rsidP="00F453B7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sz w:val="26"/>
                <w:szCs w:val="26"/>
              </w:rPr>
              <w:t xml:space="preserve">уведомления о трудоустройстве бывших муниципальных служащих – </w:t>
            </w:r>
            <w:r w:rsidR="00F453B7" w:rsidRPr="00F453B7">
              <w:rPr>
                <w:rFonts w:ascii="Times New Roman" w:hAnsi="Times New Roman"/>
                <w:sz w:val="26"/>
                <w:szCs w:val="26"/>
              </w:rPr>
              <w:t>10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F453B7" w:rsidRPr="00F453B7">
              <w:rPr>
                <w:rFonts w:ascii="Times New Roman" w:hAnsi="Times New Roman"/>
                <w:sz w:val="26"/>
                <w:szCs w:val="26"/>
              </w:rPr>
              <w:t>к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>онфликт интересов не выявлен, разрешение не требуется).</w:t>
            </w:r>
          </w:p>
        </w:tc>
      </w:tr>
      <w:tr w:rsidR="00C36979" w:rsidRPr="00FE6C21" w:rsidTr="006471EB">
        <w:trPr>
          <w:cantSplit/>
          <w:trHeight w:val="130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Мясниковского района о противодействии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6" w:rsidRDefault="00B316DF" w:rsidP="00B316DF">
            <w:pPr>
              <w:pStyle w:val="ac"/>
              <w:spacing w:before="0" w:after="0"/>
              <w:ind w:firstLine="209"/>
              <w:jc w:val="both"/>
              <w:rPr>
                <w:spacing w:val="-4"/>
                <w:sz w:val="26"/>
                <w:szCs w:val="26"/>
              </w:rPr>
            </w:pPr>
            <w:r w:rsidRPr="00E17B82">
              <w:rPr>
                <w:spacing w:val="-4"/>
                <w:sz w:val="26"/>
                <w:szCs w:val="26"/>
              </w:rPr>
              <w:t>Специалистами, осуществляющими кадровую работу, в</w:t>
            </w:r>
            <w:r>
              <w:rPr>
                <w:spacing w:val="-4"/>
                <w:sz w:val="26"/>
                <w:szCs w:val="26"/>
              </w:rPr>
              <w:t> </w:t>
            </w:r>
            <w:r w:rsidRPr="00E17B82">
              <w:rPr>
                <w:spacing w:val="-4"/>
                <w:sz w:val="26"/>
                <w:szCs w:val="26"/>
              </w:rPr>
              <w:t xml:space="preserve">день приема на работу проводятся беседы-тренинги с поступающими на муниципальную службу гражданами по вопросам противодействия коррупции, разъясняются особенности прохождения муниципальной службы, запреты и ограничения, требования к служебному поведению. </w:t>
            </w:r>
          </w:p>
          <w:p w:rsidR="00F37A56" w:rsidRDefault="00B316DF" w:rsidP="00B316DF">
            <w:pPr>
              <w:pStyle w:val="ac"/>
              <w:spacing w:before="0" w:after="0"/>
              <w:ind w:firstLine="209"/>
              <w:jc w:val="both"/>
              <w:rPr>
                <w:spacing w:val="-4"/>
                <w:sz w:val="26"/>
                <w:szCs w:val="26"/>
              </w:rPr>
            </w:pPr>
            <w:r w:rsidRPr="00E17B82">
              <w:rPr>
                <w:spacing w:val="-4"/>
                <w:sz w:val="26"/>
                <w:szCs w:val="26"/>
              </w:rPr>
              <w:t>Поступающих ознакомляют п</w:t>
            </w:r>
            <w:r>
              <w:rPr>
                <w:spacing w:val="-4"/>
                <w:sz w:val="26"/>
                <w:szCs w:val="26"/>
              </w:rPr>
              <w:t xml:space="preserve">од роспись с локальными </w:t>
            </w:r>
            <w:r w:rsidRPr="00F453B7">
              <w:rPr>
                <w:spacing w:val="-4"/>
                <w:sz w:val="26"/>
                <w:szCs w:val="26"/>
              </w:rPr>
              <w:t xml:space="preserve">нормативно-правовыми актами о противодействии коррупции. </w:t>
            </w:r>
          </w:p>
          <w:p w:rsidR="00F37A56" w:rsidRDefault="00B316DF" w:rsidP="00B316DF">
            <w:pPr>
              <w:pStyle w:val="ac"/>
              <w:spacing w:before="0" w:after="0"/>
              <w:ind w:firstLine="209"/>
              <w:jc w:val="both"/>
              <w:rPr>
                <w:spacing w:val="-4"/>
                <w:sz w:val="26"/>
                <w:szCs w:val="26"/>
              </w:rPr>
            </w:pPr>
            <w:r w:rsidRPr="00F453B7">
              <w:rPr>
                <w:spacing w:val="-4"/>
                <w:sz w:val="26"/>
                <w:szCs w:val="26"/>
              </w:rPr>
              <w:t xml:space="preserve">Разъясняются положения Федерального закона от 02.03.2007 № 25-ФЗ «О муниципальной службе в Российской Федерации», Федерального закона от 25.12.2008 № 273-ФЗ «О противодействии коррупции». </w:t>
            </w:r>
          </w:p>
          <w:p w:rsidR="00B316DF" w:rsidRPr="00F453B7" w:rsidRDefault="00B316DF" w:rsidP="00B316DF">
            <w:pPr>
              <w:pStyle w:val="ac"/>
              <w:spacing w:before="0" w:after="0"/>
              <w:ind w:firstLine="209"/>
              <w:jc w:val="both"/>
              <w:rPr>
                <w:spacing w:val="-4"/>
                <w:sz w:val="26"/>
                <w:szCs w:val="26"/>
              </w:rPr>
            </w:pPr>
            <w:r w:rsidRPr="00F453B7">
              <w:rPr>
                <w:spacing w:val="-4"/>
                <w:sz w:val="26"/>
                <w:szCs w:val="26"/>
              </w:rPr>
              <w:t>В 2025</w:t>
            </w:r>
            <w:r w:rsidR="00F37A56">
              <w:rPr>
                <w:spacing w:val="-4"/>
                <w:sz w:val="26"/>
                <w:szCs w:val="26"/>
              </w:rPr>
              <w:t xml:space="preserve"> </w:t>
            </w:r>
            <w:r w:rsidRPr="00F453B7">
              <w:rPr>
                <w:spacing w:val="-4"/>
                <w:sz w:val="26"/>
                <w:szCs w:val="26"/>
              </w:rPr>
              <w:t>г</w:t>
            </w:r>
            <w:r w:rsidR="00F37A56">
              <w:rPr>
                <w:spacing w:val="-4"/>
                <w:sz w:val="26"/>
                <w:szCs w:val="26"/>
              </w:rPr>
              <w:t>оду</w:t>
            </w:r>
            <w:r w:rsidRPr="00F453B7">
              <w:rPr>
                <w:spacing w:val="-4"/>
                <w:sz w:val="26"/>
                <w:szCs w:val="26"/>
              </w:rPr>
              <w:t xml:space="preserve"> впервые поступили на муниципальную службу органов местного самоуправления 1</w:t>
            </w:r>
            <w:r w:rsidR="00F453B7" w:rsidRPr="00F453B7">
              <w:rPr>
                <w:spacing w:val="-4"/>
                <w:sz w:val="26"/>
                <w:szCs w:val="26"/>
              </w:rPr>
              <w:t>8</w:t>
            </w:r>
            <w:r w:rsidRPr="00F453B7">
              <w:rPr>
                <w:spacing w:val="-4"/>
                <w:sz w:val="26"/>
                <w:szCs w:val="26"/>
              </w:rPr>
              <w:t xml:space="preserve"> граждан.</w:t>
            </w:r>
          </w:p>
          <w:p w:rsidR="00C36979" w:rsidRPr="00F453B7" w:rsidRDefault="00B316DF" w:rsidP="00F453B7">
            <w:pPr>
              <w:pStyle w:val="ConsPlusNormal"/>
              <w:ind w:firstLine="223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F453B7">
              <w:rPr>
                <w:rFonts w:ascii="Times New Roman" w:hAnsi="Times New Roman"/>
                <w:sz w:val="26"/>
                <w:szCs w:val="26"/>
              </w:rPr>
              <w:t xml:space="preserve">Организовано </w:t>
            </w:r>
            <w:r w:rsidRPr="00F453B7">
              <w:rPr>
                <w:rFonts w:ascii="Times New Roman" w:hAnsi="Times New Roman"/>
                <w:kern w:val="2"/>
                <w:sz w:val="26"/>
                <w:szCs w:val="26"/>
              </w:rPr>
              <w:t xml:space="preserve">участие 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>в</w:t>
            </w:r>
            <w:r w:rsidRPr="00F453B7"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 xml:space="preserve">видеоконференции, проводимой </w:t>
            </w:r>
            <w:r w:rsidRPr="00F453B7">
              <w:rPr>
                <w:rFonts w:ascii="Times New Roman" w:hAnsi="Times New Roman" w:cs="Times New Roman"/>
                <w:sz w:val="26"/>
                <w:szCs w:val="26"/>
              </w:rPr>
              <w:t>Управлением по противодействию коррупции при Гу</w:t>
            </w:r>
            <w:r w:rsidRPr="00F453B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бернаторе Ростовской области,</w:t>
            </w:r>
            <w:r w:rsidRPr="00F453B7">
              <w:rPr>
                <w:rFonts w:ascii="Times New Roman" w:hAnsi="Times New Roman"/>
                <w:kern w:val="2"/>
                <w:sz w:val="26"/>
                <w:szCs w:val="26"/>
              </w:rPr>
              <w:t xml:space="preserve"> 1</w:t>
            </w:r>
            <w:r w:rsidR="00F453B7" w:rsidRPr="00F453B7">
              <w:rPr>
                <w:rFonts w:ascii="Times New Roman" w:hAnsi="Times New Roman"/>
                <w:kern w:val="2"/>
                <w:sz w:val="26"/>
                <w:szCs w:val="26"/>
              </w:rPr>
              <w:t>8</w:t>
            </w:r>
            <w:r w:rsidRPr="00F453B7"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r w:rsidR="00F37A56">
              <w:rPr>
                <w:rFonts w:ascii="Times New Roman" w:hAnsi="Times New Roman"/>
                <w:kern w:val="2"/>
                <w:sz w:val="26"/>
                <w:szCs w:val="26"/>
              </w:rPr>
              <w:t>муниципальных служащих</w:t>
            </w:r>
            <w:r w:rsidRPr="00F453B7">
              <w:rPr>
                <w:rFonts w:ascii="Times New Roman" w:hAnsi="Times New Roman"/>
                <w:kern w:val="2"/>
                <w:sz w:val="26"/>
                <w:szCs w:val="26"/>
              </w:rPr>
              <w:t>,</w:t>
            </w:r>
            <w:r w:rsidRPr="00F453B7">
              <w:rPr>
                <w:rFonts w:ascii="Times New Roman" w:hAnsi="Times New Roman"/>
                <w:sz w:val="26"/>
                <w:szCs w:val="26"/>
              </w:rPr>
              <w:t xml:space="preserve"> поступивших на муниципальную службу</w:t>
            </w:r>
            <w:r w:rsidRPr="00F453B7">
              <w:rPr>
                <w:rFonts w:ascii="Times New Roman" w:hAnsi="Times New Roman"/>
                <w:kern w:val="2"/>
                <w:sz w:val="26"/>
                <w:szCs w:val="26"/>
              </w:rPr>
              <w:t>.</w:t>
            </w:r>
          </w:p>
          <w:p w:rsidR="00F37A56" w:rsidRDefault="00F453B7" w:rsidP="00F453B7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53B7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Организовано </w:t>
            </w:r>
            <w:r w:rsidRPr="00F453B7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участие </w:t>
            </w:r>
            <w:r w:rsidRPr="00F453B7">
              <w:rPr>
                <w:rFonts w:ascii="Times New Roman" w:hAnsi="Times New Roman" w:cs="Times New Roman"/>
                <w:sz w:val="26"/>
                <w:szCs w:val="26"/>
              </w:rPr>
              <w:t>во Всероссийской онлайн-конференции на базе АНО ДПО «Первый ФУАП»</w:t>
            </w:r>
            <w:r w:rsidRPr="00F453B7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16 </w:t>
            </w:r>
            <w:r w:rsidR="00F37A56">
              <w:rPr>
                <w:rFonts w:ascii="Times New Roman" w:hAnsi="Times New Roman"/>
                <w:kern w:val="2"/>
                <w:sz w:val="26"/>
                <w:szCs w:val="26"/>
              </w:rPr>
              <w:t>муниципальных служащих</w:t>
            </w:r>
            <w:r w:rsidRPr="00F453B7">
              <w:rPr>
                <w:rFonts w:ascii="Times New Roman" w:hAnsi="Times New Roman" w:cs="Times New Roman"/>
                <w:kern w:val="2"/>
                <w:sz w:val="26"/>
                <w:szCs w:val="26"/>
              </w:rPr>
              <w:t>,</w:t>
            </w:r>
            <w:r w:rsidRPr="00F453B7">
              <w:rPr>
                <w:rFonts w:ascii="Times New Roman" w:hAnsi="Times New Roman" w:cs="Times New Roman"/>
                <w:sz w:val="26"/>
                <w:szCs w:val="26"/>
              </w:rPr>
              <w:t xml:space="preserve"> поступивших на муниципальную службу</w:t>
            </w:r>
            <w:r w:rsidRPr="00F453B7">
              <w:rPr>
                <w:rFonts w:ascii="Times New Roman" w:hAnsi="Times New Roman" w:cs="Times New Roman"/>
                <w:kern w:val="2"/>
                <w:sz w:val="26"/>
                <w:szCs w:val="26"/>
              </w:rPr>
              <w:t>.</w:t>
            </w:r>
          </w:p>
          <w:p w:rsidR="00F37A56" w:rsidRPr="00FE6C21" w:rsidRDefault="00F37A56" w:rsidP="00F453B7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979" w:rsidRPr="00FE6C21" w:rsidTr="006471EB">
        <w:trPr>
          <w:cantSplit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t>3. Антикоррупционная экспертиза нормативных правовых актов и их проектов</w:t>
            </w:r>
          </w:p>
        </w:tc>
      </w:tr>
      <w:tr w:rsidR="00C36979" w:rsidRPr="00FE6C21" w:rsidTr="006471EB">
        <w:trPr>
          <w:cantSplit/>
          <w:trHeight w:val="6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Проведение в установленном порядке антикоррупционной экспертизы нормативных правовых актов и их проектов Администрации Мясниковского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7" w:rsidRPr="00534F8B" w:rsidRDefault="00490947" w:rsidP="00490947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4F8B">
              <w:rPr>
                <w:rFonts w:ascii="Times New Roman" w:hAnsi="Times New Roman"/>
                <w:sz w:val="26"/>
                <w:szCs w:val="26"/>
              </w:rPr>
              <w:t xml:space="preserve">Общее количество проектов нормативных правовых актов </w:t>
            </w:r>
            <w:r w:rsidR="00F37A56">
              <w:rPr>
                <w:rFonts w:ascii="Times New Roman" w:hAnsi="Times New Roman"/>
                <w:sz w:val="26"/>
                <w:szCs w:val="26"/>
              </w:rPr>
              <w:t>Мясниковского района,</w:t>
            </w:r>
            <w:r w:rsidRPr="00534F8B">
              <w:rPr>
                <w:rFonts w:ascii="Times New Roman" w:hAnsi="Times New Roman"/>
                <w:sz w:val="26"/>
                <w:szCs w:val="26"/>
              </w:rPr>
              <w:t xml:space="preserve"> прошедших в установленном порядке антикоррупционную экспертизу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 истекший период </w:t>
            </w:r>
            <w:r w:rsidRPr="00534F8B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="00F453B7">
              <w:rPr>
                <w:rFonts w:ascii="Times New Roman" w:hAnsi="Times New Roman"/>
                <w:sz w:val="26"/>
                <w:szCs w:val="26"/>
              </w:rPr>
              <w:t>566</w:t>
            </w:r>
            <w:r w:rsidRPr="00534F8B">
              <w:rPr>
                <w:rFonts w:ascii="Times New Roman" w:hAnsi="Times New Roman"/>
                <w:sz w:val="26"/>
                <w:szCs w:val="26"/>
              </w:rPr>
              <w:t xml:space="preserve"> шт. </w:t>
            </w:r>
          </w:p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6979" w:rsidRPr="00FE6C21" w:rsidTr="006471EB">
        <w:trPr>
          <w:cantSplit/>
          <w:trHeight w:val="174"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t>4. Антикоррупционная работа в сфере закупок товаров, работ, услуг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t>для обеспечения муниципальных нужд</w:t>
            </w:r>
          </w:p>
        </w:tc>
      </w:tr>
      <w:tr w:rsidR="00C36979" w:rsidRPr="00FE6C21" w:rsidTr="006471EB">
        <w:trPr>
          <w:cantSplit/>
          <w:trHeight w:val="101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Проведение работы по выявлению личной заинтересованности, которая приводит или может привести к конфликту интересов при осуществлении закупок, товаров, услуг для обеспечения муниципальных нужд Администрации Мясниковского района.</w:t>
            </w:r>
          </w:p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490947" w:rsidP="00A40039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29D">
              <w:rPr>
                <w:rFonts w:ascii="Times New Roman" w:hAnsi="Times New Roman"/>
                <w:sz w:val="26"/>
                <w:szCs w:val="26"/>
              </w:rPr>
              <w:t xml:space="preserve">В целях выявления личной заинтересованности лиц, которая приводит или может привести к конфликту интересов при осуществлении закупок товаров, работ, услуг для обеспечения муниципальных нужд (далее – закупок) </w:t>
            </w:r>
            <w:r w:rsidRPr="000E429D">
              <w:rPr>
                <w:rFonts w:ascii="Times New Roman" w:hAnsi="Times New Roman"/>
                <w:kern w:val="2"/>
                <w:sz w:val="26"/>
                <w:szCs w:val="26"/>
              </w:rPr>
              <w:t xml:space="preserve">принято </w:t>
            </w:r>
            <w:r w:rsidRPr="000E429D">
              <w:rPr>
                <w:rFonts w:ascii="Times New Roman" w:hAnsi="Times New Roman"/>
                <w:sz w:val="26"/>
                <w:szCs w:val="26"/>
              </w:rPr>
              <w:t xml:space="preserve">Положение о взаимодействии специалиста по вопросам противодействия коррупции со структурными подразделениями и должностными лицами </w:t>
            </w:r>
            <w:r w:rsidR="00F37A56" w:rsidRPr="000E429D">
              <w:rPr>
                <w:rFonts w:ascii="Times New Roman" w:hAnsi="Times New Roman"/>
                <w:kern w:val="2"/>
                <w:sz w:val="26"/>
                <w:szCs w:val="26"/>
              </w:rPr>
              <w:t>Администрации Мясниковского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29D">
              <w:rPr>
                <w:rFonts w:ascii="Times New Roman" w:hAnsi="Times New Roman"/>
                <w:sz w:val="26"/>
                <w:szCs w:val="26"/>
              </w:rPr>
              <w:t>(</w:t>
            </w:r>
            <w:r w:rsidRPr="000E429D">
              <w:rPr>
                <w:rFonts w:ascii="Times New Roman" w:hAnsi="Times New Roman"/>
                <w:kern w:val="2"/>
                <w:sz w:val="26"/>
                <w:szCs w:val="26"/>
              </w:rPr>
              <w:t>постановление Администрации Мясниковского района от 30.10.2020г. № 1088, в ред</w:t>
            </w:r>
            <w:r w:rsidR="00F37A56">
              <w:rPr>
                <w:rFonts w:ascii="Times New Roman" w:hAnsi="Times New Roman"/>
                <w:kern w:val="2"/>
                <w:sz w:val="26"/>
                <w:szCs w:val="26"/>
              </w:rPr>
              <w:t>акции</w:t>
            </w:r>
            <w:r w:rsidRPr="000E429D">
              <w:rPr>
                <w:rFonts w:ascii="Times New Roman" w:hAnsi="Times New Roman"/>
                <w:kern w:val="2"/>
                <w:sz w:val="26"/>
                <w:szCs w:val="26"/>
              </w:rPr>
              <w:t xml:space="preserve"> постановления Администрации Мясниковского района от 08.04.2021 №</w:t>
            </w:r>
            <w:r w:rsidR="00F37A56">
              <w:rPr>
                <w:rFonts w:ascii="Times New Roman" w:hAnsi="Times New Roman"/>
                <w:kern w:val="2"/>
                <w:sz w:val="26"/>
                <w:szCs w:val="26"/>
              </w:rPr>
              <w:t> </w:t>
            </w:r>
            <w:r w:rsidRPr="000E429D">
              <w:rPr>
                <w:rFonts w:ascii="Times New Roman" w:hAnsi="Times New Roman"/>
                <w:kern w:val="2"/>
                <w:sz w:val="26"/>
                <w:szCs w:val="26"/>
              </w:rPr>
              <w:t>348</w:t>
            </w:r>
            <w:r w:rsidRPr="000E429D">
              <w:rPr>
                <w:rFonts w:ascii="Times New Roman" w:hAnsi="Times New Roman"/>
                <w:sz w:val="26"/>
                <w:szCs w:val="26"/>
              </w:rPr>
              <w:t>). До заключения контракта Единая комиссия по осуществлению</w:t>
            </w:r>
            <w:r w:rsidRPr="0008781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0E429D">
              <w:rPr>
                <w:rFonts w:ascii="Times New Roman" w:hAnsi="Times New Roman"/>
                <w:sz w:val="26"/>
                <w:szCs w:val="26"/>
              </w:rPr>
              <w:t>закупок совместно</w:t>
            </w:r>
            <w:r w:rsidRPr="00372E23">
              <w:rPr>
                <w:rFonts w:ascii="Times New Roman" w:hAnsi="Times New Roman"/>
                <w:sz w:val="26"/>
                <w:szCs w:val="26"/>
              </w:rPr>
              <w:t xml:space="preserve"> со специалистом по вопросам противодействия коррупции осуществляют мониторинг информации о родственниках, свойственниках, супругах членов Единой комиссии на предмет наличия личной заинтересованности между участниками закупки. Всеми членами Единой комиссии декларируется отсутствие личной заинтересованности (конфликта 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>интересов) по каждой закупке. За 2025</w:t>
            </w:r>
            <w:r w:rsidR="00F37A56" w:rsidRPr="00A400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>г</w:t>
            </w:r>
            <w:r w:rsidR="00F37A56" w:rsidRPr="00A40039">
              <w:rPr>
                <w:rFonts w:ascii="Times New Roman" w:hAnsi="Times New Roman"/>
                <w:sz w:val="26"/>
                <w:szCs w:val="26"/>
              </w:rPr>
              <w:t>од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 xml:space="preserve"> проведен мониторинг </w:t>
            </w:r>
            <w:r w:rsidR="00A40039" w:rsidRPr="00A40039">
              <w:rPr>
                <w:rFonts w:ascii="Times New Roman" w:hAnsi="Times New Roman"/>
                <w:sz w:val="26"/>
                <w:szCs w:val="26"/>
              </w:rPr>
              <w:t>18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 xml:space="preserve"> аукцион</w:t>
            </w:r>
            <w:r w:rsidR="00A40039" w:rsidRPr="00A40039">
              <w:rPr>
                <w:rFonts w:ascii="Times New Roman" w:hAnsi="Times New Roman"/>
                <w:sz w:val="26"/>
                <w:szCs w:val="26"/>
              </w:rPr>
              <w:t>ов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>, конфликт интересов не выявлен.</w:t>
            </w:r>
          </w:p>
        </w:tc>
      </w:tr>
      <w:tr w:rsidR="00C36979" w:rsidRPr="00FE6C21" w:rsidTr="006471EB">
        <w:trPr>
          <w:cantSplit/>
          <w:trHeight w:val="273"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 Антикоррупционный мониторинг в Мясниковском районе</w:t>
            </w:r>
          </w:p>
        </w:tc>
      </w:tr>
      <w:tr w:rsidR="00C36979" w:rsidRPr="00FE6C21" w:rsidTr="006471EB">
        <w:trPr>
          <w:cantSplit/>
          <w:trHeight w:val="33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Анализ информации о фактах коррупции в органах самоуправления Мясниковского района, принятие мер по выявлению причин и условий, способствующих коррупционным проявлениям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47" w:rsidRPr="000E429D" w:rsidRDefault="00490947" w:rsidP="00490947">
            <w:pPr>
              <w:pStyle w:val="ConsPlusNormal"/>
              <w:ind w:firstLine="2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429D">
              <w:rPr>
                <w:rFonts w:ascii="Times New Roman" w:hAnsi="Times New Roman"/>
                <w:sz w:val="26"/>
                <w:szCs w:val="26"/>
              </w:rPr>
              <w:t>Изучаются методические материалы, рекомендации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E429D">
              <w:rPr>
                <w:rFonts w:ascii="Times New Roman" w:hAnsi="Times New Roman"/>
                <w:sz w:val="26"/>
                <w:szCs w:val="26"/>
              </w:rPr>
              <w:t xml:space="preserve"> разработанные Минтрудом</w:t>
            </w:r>
            <w:r w:rsidR="00B821DC">
              <w:rPr>
                <w:rFonts w:ascii="Times New Roman" w:hAnsi="Times New Roman"/>
                <w:sz w:val="26"/>
                <w:szCs w:val="26"/>
              </w:rPr>
              <w:t xml:space="preserve"> России</w:t>
            </w:r>
            <w:r w:rsidRPr="000E429D">
              <w:rPr>
                <w:rFonts w:ascii="Times New Roman" w:hAnsi="Times New Roman"/>
                <w:sz w:val="26"/>
                <w:szCs w:val="26"/>
              </w:rPr>
              <w:t>, Генеральной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E429D">
              <w:rPr>
                <w:rFonts w:ascii="Times New Roman" w:hAnsi="Times New Roman"/>
                <w:sz w:val="26"/>
                <w:szCs w:val="26"/>
              </w:rPr>
              <w:t>прокуратурой с целью реализации необходимых мер по предупреждению коррупции, выявлению причин и условий, способствующих коррупционным проявлениям.</w:t>
            </w:r>
          </w:p>
          <w:p w:rsidR="00C36979" w:rsidRPr="00FE6C21" w:rsidRDefault="00490947" w:rsidP="00B821DC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29D">
              <w:rPr>
                <w:rFonts w:ascii="Times New Roman" w:hAnsi="Times New Roman"/>
                <w:sz w:val="26"/>
                <w:szCs w:val="26"/>
              </w:rPr>
              <w:t xml:space="preserve">Ежеквартально проводится обобщение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информации о поступивших </w:t>
            </w:r>
            <w:r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актах</w:t>
            </w:r>
            <w:r w:rsidRPr="000E429D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 xml:space="preserve"> прокурорского реагирования о нарушении законодательства о муниципальной службе и противодействии коррупции, представлений следственных отделов следственного управления Следственного комитета Российской Федерации по Ростовской области об устранении причин и условий, способствовавших совершению преступлений коррупционной направленности, </w:t>
            </w:r>
            <w:r w:rsidRPr="00544E0F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 xml:space="preserve">внесенных в адрес </w:t>
            </w:r>
            <w:r w:rsidR="00B821DC" w:rsidRPr="00395E09">
              <w:rPr>
                <w:rFonts w:ascii="Times New Roman" w:hAnsi="Times New Roman"/>
                <w:sz w:val="26"/>
                <w:szCs w:val="26"/>
              </w:rPr>
              <w:t>Администрации Мясниковс</w:t>
            </w:r>
            <w:r w:rsidR="00B821DC">
              <w:rPr>
                <w:rFonts w:ascii="Times New Roman" w:hAnsi="Times New Roman"/>
                <w:sz w:val="26"/>
                <w:szCs w:val="26"/>
              </w:rPr>
              <w:t>кого района</w:t>
            </w:r>
            <w:r w:rsidRPr="00544E0F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 xml:space="preserve">, </w:t>
            </w:r>
            <w:r w:rsidR="00B821DC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администраций сельских поселений</w:t>
            </w:r>
            <w:r w:rsidRPr="00544E0F">
              <w:rPr>
                <w:rFonts w:ascii="Times New Roman" w:hAnsi="Times New Roman"/>
                <w:spacing w:val="-2"/>
                <w:sz w:val="26"/>
                <w:szCs w:val="26"/>
                <w:lang w:eastAsia="ru-RU"/>
              </w:rPr>
              <w:t>, ОФО, муниципальных учреждений.</w:t>
            </w:r>
          </w:p>
        </w:tc>
      </w:tr>
      <w:tr w:rsidR="00C36979" w:rsidRPr="00FE6C21" w:rsidTr="006471EB">
        <w:trPr>
          <w:cantSplit/>
          <w:trHeight w:val="81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Анализ исполнения муниципальных служащих запретов, ограничений и требований, установленных в целях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490947" w:rsidP="00B821DC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62C">
              <w:rPr>
                <w:rFonts w:ascii="Times New Roman" w:hAnsi="Times New Roman"/>
                <w:sz w:val="26"/>
                <w:szCs w:val="26"/>
              </w:rPr>
              <w:t>Соблюдение запретов и ограничений, ежегодно контролируется в процессе представления муниципальными служащими сведений о доходах. В рамках декларационной кампании 202</w:t>
            </w:r>
            <w:r w:rsidR="00F453B7">
              <w:rPr>
                <w:rFonts w:ascii="Times New Roman" w:hAnsi="Times New Roman"/>
                <w:sz w:val="26"/>
                <w:szCs w:val="26"/>
              </w:rPr>
              <w:t>5</w:t>
            </w:r>
            <w:r w:rsidR="00B821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>г</w:t>
            </w:r>
            <w:r w:rsidR="00B821DC">
              <w:rPr>
                <w:rFonts w:ascii="Times New Roman" w:hAnsi="Times New Roman"/>
                <w:sz w:val="26"/>
                <w:szCs w:val="26"/>
              </w:rPr>
              <w:t>ода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 xml:space="preserve"> проанализированы сведения, представленные </w:t>
            </w:r>
            <w:r w:rsidR="00F453B7">
              <w:rPr>
                <w:rFonts w:ascii="Times New Roman" w:hAnsi="Times New Roman"/>
                <w:sz w:val="26"/>
                <w:szCs w:val="26"/>
              </w:rPr>
              <w:t>157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>муниципальными служащими. Вопрос о соблюдении муниципальными служащими требований законодательства о противодействии коррупции и мерах по профилактике коррупционных правонарушений, рассмотрен на заседании Комиссии от 2</w:t>
            </w:r>
            <w:r w:rsidR="00F453B7">
              <w:rPr>
                <w:rFonts w:ascii="Times New Roman" w:hAnsi="Times New Roman"/>
                <w:sz w:val="26"/>
                <w:szCs w:val="26"/>
              </w:rPr>
              <w:t>6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>.1</w:t>
            </w:r>
            <w:r w:rsidR="00F453B7">
              <w:rPr>
                <w:rFonts w:ascii="Times New Roman" w:hAnsi="Times New Roman"/>
                <w:sz w:val="26"/>
                <w:szCs w:val="26"/>
              </w:rPr>
              <w:t>2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>.202</w:t>
            </w:r>
            <w:r w:rsidR="00F453B7">
              <w:rPr>
                <w:rFonts w:ascii="Times New Roman" w:hAnsi="Times New Roman"/>
                <w:sz w:val="26"/>
                <w:szCs w:val="26"/>
              </w:rPr>
              <w:t>5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 xml:space="preserve"> № 4.</w:t>
            </w:r>
          </w:p>
        </w:tc>
      </w:tr>
      <w:tr w:rsidR="00C36979" w:rsidRPr="00FE6C21" w:rsidTr="006471EB">
        <w:trPr>
          <w:cantSplit/>
          <w:trHeight w:val="4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Проведение среди населения социологических опросов в целях оценки уровня коррупции в Мясниковском районе.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до 25 декабря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9B" w:rsidRPr="00FE6C21" w:rsidRDefault="00490947" w:rsidP="00202A8E">
            <w:pPr>
              <w:pStyle w:val="ConsPlusNormal"/>
              <w:ind w:firstLine="2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262C">
              <w:rPr>
                <w:rFonts w:ascii="Times New Roman" w:hAnsi="Times New Roman"/>
                <w:sz w:val="26"/>
                <w:szCs w:val="26"/>
              </w:rPr>
              <w:t>В период с 02.12.202</w:t>
            </w:r>
            <w:r w:rsidR="00202A8E">
              <w:rPr>
                <w:rFonts w:ascii="Times New Roman" w:hAnsi="Times New Roman"/>
                <w:sz w:val="26"/>
                <w:szCs w:val="26"/>
              </w:rPr>
              <w:t>5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 xml:space="preserve"> по 16.12.202</w:t>
            </w:r>
            <w:r w:rsidR="00202A8E">
              <w:rPr>
                <w:rFonts w:ascii="Times New Roman" w:hAnsi="Times New Roman"/>
                <w:sz w:val="26"/>
                <w:szCs w:val="26"/>
              </w:rPr>
              <w:t>5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 xml:space="preserve"> согласно постановлени</w:t>
            </w:r>
            <w:r w:rsidR="005A1FDB">
              <w:rPr>
                <w:rFonts w:ascii="Times New Roman" w:hAnsi="Times New Roman"/>
                <w:sz w:val="26"/>
                <w:szCs w:val="26"/>
              </w:rPr>
              <w:t>ю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 xml:space="preserve"> Администрации Мясниковского района </w:t>
            </w:r>
            <w:r w:rsidR="00202A8E">
              <w:rPr>
                <w:rFonts w:ascii="Times New Roman" w:hAnsi="Times New Roman"/>
                <w:sz w:val="26"/>
                <w:szCs w:val="26"/>
              </w:rPr>
              <w:t xml:space="preserve">от 01.12.2025 № 1233 </w:t>
            </w:r>
            <w:r w:rsidRPr="00AF262C">
              <w:rPr>
                <w:rFonts w:ascii="Times New Roman" w:hAnsi="Times New Roman"/>
                <w:sz w:val="26"/>
                <w:szCs w:val="26"/>
              </w:rPr>
              <w:t xml:space="preserve">проведен антикоррупционный мониторинг на территории Мясниковского района методом анкетирования посредствам социальной сети </w:t>
            </w:r>
            <w:proofErr w:type="spellStart"/>
            <w:r w:rsidRPr="00AF262C">
              <w:rPr>
                <w:rFonts w:ascii="Times New Roman" w:hAnsi="Times New Roman"/>
                <w:sz w:val="26"/>
                <w:szCs w:val="26"/>
              </w:rPr>
              <w:t>ВКонтакте</w:t>
            </w:r>
            <w:proofErr w:type="spellEnd"/>
            <w:r w:rsidRPr="00AF262C">
              <w:rPr>
                <w:rFonts w:ascii="Times New Roman" w:hAnsi="Times New Roman"/>
                <w:sz w:val="26"/>
                <w:szCs w:val="26"/>
              </w:rPr>
              <w:t>.</w:t>
            </w:r>
            <w:r w:rsidR="00C2279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36979" w:rsidRPr="00FE6C21" w:rsidTr="006471EB">
        <w:trPr>
          <w:cantSplit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t>6. </w:t>
            </w:r>
            <w:r w:rsidRPr="00FE6C21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>Информационное обеспечение антикоррупционной работы</w:t>
            </w:r>
          </w:p>
        </w:tc>
      </w:tr>
      <w:tr w:rsidR="00C52A5D" w:rsidRPr="00FE6C21" w:rsidTr="006471EB">
        <w:trPr>
          <w:cantSplit/>
          <w:trHeight w:val="130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Pr="00FE6C21" w:rsidRDefault="00C52A5D" w:rsidP="00C52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Pr="00FE6C21" w:rsidRDefault="00C52A5D" w:rsidP="00C52A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размещения на официальных сайтах органов местного самоуправления Мясниковского района, актуальной информации об антикоррупционной деятельности (с учетом рекомендаций Министерства труда и социальной защиты </w:t>
            </w:r>
            <w:r w:rsidRPr="00FE6C2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Российской Федерации, установленных приказом от 07.10.2013 № 530н).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Pr="00FE6C21" w:rsidRDefault="00C52A5D" w:rsidP="00C52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C52A5D" w:rsidRPr="00FE6C21" w:rsidRDefault="00C52A5D" w:rsidP="00C52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Pr="00233EEC" w:rsidRDefault="00C52A5D" w:rsidP="00B821DC">
            <w:pPr>
              <w:spacing w:after="0" w:line="240" w:lineRule="auto"/>
              <w:ind w:firstLine="209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33EE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233EEC">
              <w:rPr>
                <w:rFonts w:ascii="Times New Roman" w:hAnsi="Times New Roman"/>
                <w:sz w:val="26"/>
                <w:szCs w:val="26"/>
              </w:rPr>
              <w:t>Актуальная информация об антикоррупционной деятельности своевременно размещается на официальных сайтах в подразделе «Противодействие коррупции», в частности протоколы заседаний, планы работы Комиссии, планы, доклады, памятки, отчеты, новости о проведенных мероприятиях, формы для заполнений, методические материалы и т.п</w:t>
            </w:r>
            <w:r w:rsidRPr="00233EEC">
              <w:rPr>
                <w:rFonts w:ascii="Times New Roman" w:hAnsi="Times New Roman"/>
                <w:spacing w:val="-4"/>
                <w:sz w:val="26"/>
                <w:szCs w:val="26"/>
              </w:rPr>
              <w:t>.</w:t>
            </w:r>
            <w:r w:rsidRPr="00233EEC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 w:rsidR="00705CB6" w:rsidRPr="00233EEC">
              <w:rPr>
                <w:rFonts w:ascii="Times New Roman" w:hAnsi="Times New Roman"/>
                <w:sz w:val="26"/>
                <w:szCs w:val="26"/>
              </w:rPr>
              <w:t xml:space="preserve">2025 год </w:t>
            </w:r>
            <w:r w:rsidRPr="00233EEC">
              <w:rPr>
                <w:rFonts w:ascii="Times New Roman" w:hAnsi="Times New Roman"/>
                <w:sz w:val="26"/>
                <w:szCs w:val="26"/>
              </w:rPr>
              <w:t>на сайтах органами местного самоуправления размещено 100 публикаци</w:t>
            </w:r>
            <w:r w:rsidR="00B821DC" w:rsidRPr="00233EEC">
              <w:rPr>
                <w:rFonts w:ascii="Times New Roman" w:hAnsi="Times New Roman"/>
                <w:sz w:val="26"/>
                <w:szCs w:val="26"/>
              </w:rPr>
              <w:t>й</w:t>
            </w:r>
            <w:r w:rsidRPr="00233EEC">
              <w:rPr>
                <w:rFonts w:ascii="Times New Roman" w:hAnsi="Times New Roman"/>
                <w:sz w:val="26"/>
                <w:szCs w:val="26"/>
              </w:rPr>
              <w:t>.</w:t>
            </w:r>
            <w:r w:rsidRPr="00233EEC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 </w:t>
            </w:r>
          </w:p>
        </w:tc>
      </w:tr>
      <w:tr w:rsidR="00C52A5D" w:rsidRPr="00FE6C21" w:rsidTr="006471EB">
        <w:trPr>
          <w:cantSplit/>
          <w:trHeight w:val="9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Pr="00FE6C21" w:rsidRDefault="00482D23" w:rsidP="00C52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52A5D" w:rsidRPr="00FE6C21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Pr="00FE6C21" w:rsidRDefault="00C52A5D" w:rsidP="00C52A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 Мясниковского района и подведомственных учреждениях посредством функционирования «горячей линии».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Pr="00FE6C21" w:rsidRDefault="00C52A5D" w:rsidP="00C52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C52A5D" w:rsidRPr="00FE6C21" w:rsidRDefault="00C52A5D" w:rsidP="00C52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Default="00C52A5D" w:rsidP="00B821DC">
            <w:pPr>
              <w:pStyle w:val="ConsPlusNormal"/>
              <w:ind w:firstLine="2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E09">
              <w:rPr>
                <w:rFonts w:ascii="Times New Roman" w:hAnsi="Times New Roman"/>
                <w:sz w:val="26"/>
                <w:szCs w:val="26"/>
              </w:rPr>
              <w:t>Согласно постановлению Администрации Мясниковс</w:t>
            </w:r>
            <w:r>
              <w:rPr>
                <w:rFonts w:ascii="Times New Roman" w:hAnsi="Times New Roman"/>
                <w:sz w:val="26"/>
                <w:szCs w:val="26"/>
              </w:rPr>
              <w:t>кого района от 28.08.2019 № 925</w:t>
            </w:r>
            <w:r w:rsidRPr="00395E09">
              <w:rPr>
                <w:rFonts w:ascii="Times New Roman" w:hAnsi="Times New Roman"/>
                <w:sz w:val="26"/>
                <w:szCs w:val="26"/>
              </w:rPr>
              <w:t xml:space="preserve"> установлен порядок работы телефона «горячей линии</w:t>
            </w:r>
            <w:proofErr w:type="gramStart"/>
            <w:r w:rsidRPr="00395E0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  <w:r w:rsidRPr="00395E09">
              <w:rPr>
                <w:rFonts w:ascii="Times New Roman" w:hAnsi="Times New Roman"/>
                <w:sz w:val="26"/>
                <w:szCs w:val="26"/>
              </w:rPr>
              <w:t xml:space="preserve"> по противодействию коррупции </w:t>
            </w:r>
            <w:r w:rsidR="00482D23" w:rsidRPr="002D4DF8">
              <w:rPr>
                <w:rFonts w:ascii="Times New Roman" w:hAnsi="Times New Roman"/>
                <w:sz w:val="26"/>
                <w:szCs w:val="26"/>
              </w:rPr>
              <w:t>Администрации Мясниковского района</w:t>
            </w:r>
            <w:r w:rsidRPr="00395E09">
              <w:rPr>
                <w:rFonts w:ascii="Times New Roman" w:hAnsi="Times New Roman"/>
                <w:sz w:val="26"/>
                <w:szCs w:val="26"/>
              </w:rPr>
              <w:t>, приема, регистрации и учета поступивших на него обращений по вопросам противодействия коррупции.</w:t>
            </w:r>
          </w:p>
          <w:p w:rsidR="00B821DC" w:rsidRPr="002D4DF8" w:rsidRDefault="00B821DC" w:rsidP="00B821DC">
            <w:pPr>
              <w:pStyle w:val="ConsPlusNormal"/>
              <w:ind w:firstLine="2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DF8">
              <w:rPr>
                <w:rFonts w:ascii="Times New Roman" w:hAnsi="Times New Roman"/>
                <w:sz w:val="26"/>
                <w:szCs w:val="26"/>
              </w:rPr>
              <w:t>Согласно постановлению Администрации Мясниковского района от 05.06.2023 № 81 установлен порядок приема обращений граждан, поступающих в ящик для сообщений о фактах и признаках коррупции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821DC" w:rsidRPr="00FE6C21" w:rsidTr="006471EB">
        <w:trPr>
          <w:cantSplit/>
          <w:trHeight w:val="9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B821DC" w:rsidP="00C52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B821DC" w:rsidP="00C52A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B821DC" w:rsidP="00C52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395E09" w:rsidRDefault="00B821DC" w:rsidP="00C52A5D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95E09">
              <w:rPr>
                <w:rFonts w:ascii="Times New Roman" w:hAnsi="Times New Roman"/>
                <w:sz w:val="26"/>
                <w:szCs w:val="26"/>
              </w:rPr>
              <w:t>На официальном сайте Администрации Мясниковс</w:t>
            </w:r>
            <w:r>
              <w:rPr>
                <w:rFonts w:ascii="Times New Roman" w:hAnsi="Times New Roman"/>
                <w:sz w:val="26"/>
                <w:szCs w:val="26"/>
              </w:rPr>
              <w:t>кого района</w:t>
            </w:r>
            <w:r w:rsidRPr="00395E09">
              <w:rPr>
                <w:rFonts w:ascii="Times New Roman" w:hAnsi="Times New Roman"/>
                <w:sz w:val="26"/>
                <w:szCs w:val="26"/>
              </w:rPr>
              <w:t xml:space="preserve"> в подразделе </w:t>
            </w:r>
            <w:r w:rsidRPr="00395E09">
              <w:rPr>
                <w:rFonts w:ascii="Times New Roman" w:hAnsi="Times New Roman"/>
                <w:bCs/>
                <w:sz w:val="26"/>
                <w:szCs w:val="26"/>
              </w:rPr>
              <w:t>«Обратная связь для сообщения о фактах коррупции» раздела «Противодействие коррупции» р</w:t>
            </w:r>
            <w:r w:rsidRPr="00395E09">
              <w:rPr>
                <w:rFonts w:ascii="Times New Roman" w:hAnsi="Times New Roman"/>
                <w:sz w:val="26"/>
                <w:szCs w:val="26"/>
              </w:rPr>
              <w:t>азмещена информация о возможности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95E09">
              <w:rPr>
                <w:rFonts w:ascii="Times New Roman" w:hAnsi="Times New Roman"/>
                <w:sz w:val="26"/>
                <w:szCs w:val="26"/>
              </w:rPr>
              <w:t xml:space="preserve">передать сообщения </w:t>
            </w:r>
            <w:r w:rsidRPr="00395E09">
              <w:rPr>
                <w:rStyle w:val="ae"/>
                <w:rFonts w:ascii="Times New Roman" w:hAnsi="Times New Roman"/>
                <w:sz w:val="26"/>
                <w:szCs w:val="26"/>
              </w:rPr>
              <w:t>по телефону «горячей линии»</w:t>
            </w:r>
            <w:r>
              <w:rPr>
                <w:rStyle w:val="ae"/>
                <w:rFonts w:ascii="Times New Roman" w:hAnsi="Times New Roman"/>
                <w:sz w:val="26"/>
                <w:szCs w:val="26"/>
              </w:rPr>
              <w:t xml:space="preserve">, </w:t>
            </w:r>
            <w:r w:rsidRPr="00395E09">
              <w:rPr>
                <w:rFonts w:ascii="Times New Roman" w:hAnsi="Times New Roman"/>
                <w:sz w:val="26"/>
                <w:szCs w:val="26"/>
              </w:rPr>
              <w:t>электронной почте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т</w:t>
            </w:r>
            <w:r w:rsidR="009D4C9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395E09">
              <w:rPr>
                <w:rFonts w:ascii="Times New Roman" w:hAnsi="Times New Roman"/>
                <w:sz w:val="26"/>
                <w:szCs w:val="26"/>
              </w:rPr>
              <w:t>. Аналогична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95E09">
              <w:rPr>
                <w:rFonts w:ascii="Times New Roman" w:hAnsi="Times New Roman"/>
                <w:sz w:val="26"/>
                <w:szCs w:val="26"/>
              </w:rPr>
              <w:t xml:space="preserve"> информация размещена на официальных сайтах администраций сельских поселений.</w:t>
            </w:r>
          </w:p>
        </w:tc>
      </w:tr>
      <w:tr w:rsidR="00C36979" w:rsidRPr="00FE6C21" w:rsidTr="006471EB">
        <w:trPr>
          <w:cantSplit/>
          <w:trHeight w:val="168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5D" w:rsidRDefault="00C52A5D" w:rsidP="00B821DC">
            <w:pPr>
              <w:shd w:val="clear" w:color="auto" w:fill="FFFFFF"/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Комиссией </w:t>
            </w:r>
            <w:r w:rsidR="00B821DC" w:rsidRPr="00534F8B">
              <w:rPr>
                <w:rFonts w:ascii="Times New Roman" w:hAnsi="Times New Roman"/>
                <w:sz w:val="26"/>
                <w:szCs w:val="26"/>
              </w:rPr>
              <w:t>в газете «Заря»</w:t>
            </w:r>
            <w:r w:rsidR="00B821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опубликован</w:t>
            </w:r>
            <w:r w:rsidR="00D25D8C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5D8C">
              <w:rPr>
                <w:rFonts w:ascii="Times New Roman" w:hAnsi="Times New Roman"/>
                <w:sz w:val="26"/>
                <w:szCs w:val="26"/>
              </w:rPr>
              <w:t>1</w:t>
            </w:r>
            <w:r w:rsidRPr="00BB15AA">
              <w:rPr>
                <w:rFonts w:ascii="Times New Roman" w:hAnsi="Times New Roman"/>
                <w:sz w:val="26"/>
                <w:szCs w:val="26"/>
              </w:rPr>
              <w:t xml:space="preserve"> стат</w:t>
            </w:r>
            <w:r w:rsidR="00D25D8C">
              <w:rPr>
                <w:rFonts w:ascii="Times New Roman" w:hAnsi="Times New Roman"/>
                <w:sz w:val="26"/>
                <w:szCs w:val="26"/>
              </w:rPr>
              <w:t>ья</w:t>
            </w:r>
            <w:r w:rsidRPr="00534F8B">
              <w:rPr>
                <w:rFonts w:ascii="Times New Roman" w:hAnsi="Times New Roman"/>
                <w:sz w:val="26"/>
                <w:szCs w:val="26"/>
              </w:rPr>
              <w:t xml:space="preserve"> антикоррупционной направленности </w:t>
            </w:r>
            <w:r w:rsidR="00B821DC">
              <w:rPr>
                <w:rFonts w:ascii="Times New Roman" w:hAnsi="Times New Roman"/>
                <w:sz w:val="26"/>
                <w:szCs w:val="26"/>
              </w:rPr>
              <w:t>(</w:t>
            </w:r>
            <w:r w:rsidRPr="00534F8B">
              <w:rPr>
                <w:rFonts w:ascii="Times New Roman" w:hAnsi="Times New Roman"/>
                <w:sz w:val="26"/>
                <w:szCs w:val="26"/>
              </w:rPr>
              <w:t xml:space="preserve">о телефоне </w:t>
            </w:r>
            <w:r w:rsidR="00D25D8C">
              <w:rPr>
                <w:rFonts w:ascii="Times New Roman" w:hAnsi="Times New Roman"/>
                <w:sz w:val="26"/>
                <w:szCs w:val="26"/>
              </w:rPr>
              <w:t>доверия</w:t>
            </w:r>
            <w:r w:rsidR="00B821DC">
              <w:rPr>
                <w:rFonts w:ascii="Times New Roman" w:hAnsi="Times New Roman"/>
                <w:sz w:val="26"/>
                <w:szCs w:val="26"/>
              </w:rPr>
              <w:t>)</w:t>
            </w:r>
            <w:r w:rsidR="00D25D8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36979" w:rsidRPr="00FE6C21" w:rsidRDefault="00C52A5D" w:rsidP="00A400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34F8B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B821DC" w:rsidRPr="00395E09">
              <w:rPr>
                <w:rFonts w:ascii="Times New Roman" w:hAnsi="Times New Roman"/>
                <w:sz w:val="26"/>
                <w:szCs w:val="26"/>
              </w:rPr>
              <w:t>Администрации Мясниковс</w:t>
            </w:r>
            <w:r w:rsidR="00B821DC">
              <w:rPr>
                <w:rFonts w:ascii="Times New Roman" w:hAnsi="Times New Roman"/>
                <w:sz w:val="26"/>
                <w:szCs w:val="26"/>
              </w:rPr>
              <w:t>кого района</w:t>
            </w:r>
            <w:r w:rsidRPr="00534F8B">
              <w:rPr>
                <w:rFonts w:ascii="Times New Roman" w:hAnsi="Times New Roman"/>
                <w:sz w:val="26"/>
                <w:szCs w:val="26"/>
              </w:rPr>
              <w:t xml:space="preserve"> (регистрационный номер СМИ от 20.12.2018 Эл</w:t>
            </w:r>
            <w:r w:rsidR="00705C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4F8B">
              <w:rPr>
                <w:rFonts w:ascii="Times New Roman" w:hAnsi="Times New Roman"/>
                <w:sz w:val="26"/>
                <w:szCs w:val="26"/>
              </w:rPr>
              <w:t>№</w:t>
            </w:r>
            <w:r w:rsidR="009D4C98">
              <w:rPr>
                <w:rFonts w:ascii="Times New Roman" w:hAnsi="Times New Roman"/>
                <w:sz w:val="26"/>
                <w:szCs w:val="26"/>
              </w:rPr>
              <w:t> </w:t>
            </w:r>
            <w:r w:rsidRPr="00534F8B">
              <w:rPr>
                <w:rFonts w:ascii="Times New Roman" w:hAnsi="Times New Roman"/>
                <w:sz w:val="26"/>
                <w:szCs w:val="26"/>
              </w:rPr>
              <w:t xml:space="preserve">ФС77-74546) 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>размещен</w:t>
            </w:r>
            <w:r w:rsidR="00A40039" w:rsidRPr="00A40039">
              <w:rPr>
                <w:rFonts w:ascii="Times New Roman" w:hAnsi="Times New Roman"/>
                <w:sz w:val="26"/>
                <w:szCs w:val="26"/>
              </w:rPr>
              <w:t>о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40039" w:rsidRPr="00A40039">
              <w:rPr>
                <w:rFonts w:ascii="Times New Roman" w:hAnsi="Times New Roman"/>
                <w:sz w:val="26"/>
                <w:szCs w:val="26"/>
              </w:rPr>
              <w:t>55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 xml:space="preserve"> публикаци</w:t>
            </w:r>
            <w:r w:rsidR="00A40039" w:rsidRPr="00A40039">
              <w:rPr>
                <w:rFonts w:ascii="Times New Roman" w:hAnsi="Times New Roman"/>
                <w:sz w:val="26"/>
                <w:szCs w:val="26"/>
              </w:rPr>
              <w:t>й</w:t>
            </w:r>
            <w:r w:rsidRPr="00A4003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36979" w:rsidRPr="00FE6C21" w:rsidTr="006471EB">
        <w:trPr>
          <w:cantSplit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t>7. Антикоррупционное образование, просвещение и пропаганда</w:t>
            </w:r>
          </w:p>
        </w:tc>
      </w:tr>
      <w:tr w:rsidR="00C36979" w:rsidRPr="00FE6C21" w:rsidTr="006471EB">
        <w:trPr>
          <w:cantSplit/>
          <w:trHeight w:val="6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D25D8C" w:rsidRDefault="00190206" w:rsidP="00D25D8C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25D8C">
              <w:rPr>
                <w:rFonts w:ascii="Times New Roman" w:hAnsi="Times New Roman" w:cs="Times New Roman"/>
                <w:sz w:val="26"/>
                <w:szCs w:val="26"/>
              </w:rPr>
              <w:t>рганизовано</w:t>
            </w: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 xml:space="preserve"> обучение муниципальных служащих, ответственных за работу по противодействию коррупции: </w:t>
            </w:r>
          </w:p>
          <w:p w:rsidR="00D25D8C" w:rsidRPr="00D25D8C" w:rsidRDefault="00D25D8C" w:rsidP="00D25D8C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повышение квалификации на базе ЧНИУ «Центр исторического правоведения и государствоведения» по теме «Противодействие коррупции в органах местного самоуправления» - 1 служащий;</w:t>
            </w:r>
          </w:p>
          <w:p w:rsidR="00D25D8C" w:rsidRPr="00D25D8C" w:rsidRDefault="00D25D8C" w:rsidP="00D25D8C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 xml:space="preserve">повышение квалификации на базе ООО </w:t>
            </w:r>
            <w:r w:rsidRPr="00D25D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«Приволжский центр дополнительного профессионального образования» 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 xml:space="preserve">по дополнительной профессиональной программе «Основы профилактики коррупции» </w:t>
            </w:r>
            <w:r w:rsidRPr="00D25D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 xml:space="preserve"> 6 служащих; </w:t>
            </w:r>
          </w:p>
          <w:p w:rsidR="00C36979" w:rsidRPr="00D25D8C" w:rsidRDefault="00C36979" w:rsidP="00B821DC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1DC" w:rsidRPr="00FE6C21" w:rsidTr="006471EB">
        <w:trPr>
          <w:cantSplit/>
          <w:trHeight w:val="6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B821DC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B821DC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B821DC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D25D8C" w:rsidRDefault="00B821DC" w:rsidP="00B821DC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повышение квалификации на базе ООО «Компьютер Инжиниринг Бизнес-Школа» по теме «Противодействие коррупции» - 2 служащих;</w:t>
            </w:r>
          </w:p>
          <w:p w:rsidR="00B821DC" w:rsidRPr="00D25D8C" w:rsidRDefault="00B821DC" w:rsidP="00B821DC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 xml:space="preserve">участие 14 служащих в видеоконференции, проводимой Управлением по </w:t>
            </w:r>
            <w:r w:rsidRPr="00D25D8C">
              <w:rPr>
                <w:rStyle w:val="ad"/>
                <w:rFonts w:ascii="Times New Roman" w:hAnsi="Times New Roman"/>
                <w:bCs/>
                <w:i w:val="0"/>
                <w:sz w:val="26"/>
                <w:szCs w:val="26"/>
                <w:shd w:val="clear" w:color="auto" w:fill="FFFFFF"/>
              </w:rPr>
              <w:t>противодействию коррупции</w:t>
            </w:r>
            <w:r w:rsidRPr="00D25D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при Губернаторе Ростовской области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821DC" w:rsidRPr="00D25D8C" w:rsidRDefault="00B821DC" w:rsidP="00B821DC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участие 9 служащих во Всероссийской онлайн-конференции на тему «Противодействие коррупции: правоприменительная деятельность и практические механизмы» на базе АНО ДПО «Первый ФУАП»;</w:t>
            </w:r>
          </w:p>
          <w:p w:rsidR="00B821DC" w:rsidRPr="00D25D8C" w:rsidRDefault="00B821DC" w:rsidP="00B821DC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 xml:space="preserve">участие 27 служащих в </w:t>
            </w:r>
            <w:proofErr w:type="spellStart"/>
            <w:r w:rsidRPr="00D25D8C">
              <w:rPr>
                <w:rFonts w:ascii="Times New Roman" w:hAnsi="Times New Roman"/>
                <w:sz w:val="26"/>
                <w:szCs w:val="26"/>
              </w:rPr>
              <w:t>вебинаре</w:t>
            </w:r>
            <w:proofErr w:type="spellEnd"/>
            <w:r w:rsidRPr="00D25D8C">
              <w:rPr>
                <w:rFonts w:ascii="Times New Roman" w:hAnsi="Times New Roman"/>
                <w:sz w:val="26"/>
                <w:szCs w:val="26"/>
              </w:rPr>
              <w:t xml:space="preserve"> на тему «Противодействие коррупции: новеллы законодательства и практики. Особенности декларационной кампании», организованном Всероссийской ассоциацией развития местного самоуправления (ВАРМСУ);</w:t>
            </w:r>
          </w:p>
          <w:p w:rsidR="00B821DC" w:rsidRPr="00D25D8C" w:rsidRDefault="00B821DC" w:rsidP="00B821DC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участие 15 служащих</w:t>
            </w:r>
            <w:r w:rsidRPr="00D25D8C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инструктивно-методическом </w:t>
            </w: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семинаре, проведенном секретарем Комиссии в рамках декларационной кампании 2025 года.</w:t>
            </w:r>
          </w:p>
        </w:tc>
      </w:tr>
      <w:tr w:rsidR="00B821DC" w:rsidRPr="00FE6C21" w:rsidTr="006471EB">
        <w:trPr>
          <w:cantSplit/>
          <w:trHeight w:val="6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482D23" w:rsidP="00B821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821DC" w:rsidRPr="00FE6C21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B821DC" w:rsidP="00B82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Обеспечить участие лиц, впервые поступивших на муниципальную службу, в мероприятиях по профессиональному развитию в области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FE6C21" w:rsidRDefault="00B821DC" w:rsidP="00B821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B821DC" w:rsidRPr="00FE6C21" w:rsidRDefault="00B821DC" w:rsidP="00B821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DC" w:rsidRPr="00D25D8C" w:rsidRDefault="00B821DC" w:rsidP="00B821DC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Организовано обучение муниципальных служащих, впервые поступивших на муниципальную службу:</w:t>
            </w:r>
          </w:p>
          <w:p w:rsidR="00B821DC" w:rsidRDefault="00B821DC" w:rsidP="00B821DC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участие 10 служащих в инструктивно-методическом семинаре, проведенном секретарем Комиссии в рамках декларационной кампании 2025 г.;</w:t>
            </w:r>
          </w:p>
          <w:p w:rsidR="00482D23" w:rsidRPr="00D25D8C" w:rsidRDefault="00482D23" w:rsidP="00482D23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участие 18 служащих в беседах-тренингах на тему «Обязанности, запреты и ограничения муниципальной службы в сфере противодействия коррупции» при приеме на работу;</w:t>
            </w:r>
          </w:p>
        </w:tc>
      </w:tr>
      <w:tr w:rsidR="00C36979" w:rsidRPr="00FE6C21" w:rsidTr="006471EB">
        <w:trPr>
          <w:cantSplit/>
          <w:trHeight w:val="6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C" w:rsidRPr="00D25D8C" w:rsidRDefault="00D25D8C" w:rsidP="00D25D8C">
            <w:pPr>
              <w:spacing w:after="0" w:line="240" w:lineRule="auto"/>
              <w:ind w:firstLine="3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участие 16 служащих во Всероссийской онлайн-конференции на тему «Противодействие коррупции: правоприменительная деятельность и практические механизмы» на базе АНО ДПО «Первый ФУАП»;</w:t>
            </w:r>
          </w:p>
          <w:p w:rsidR="00482D23" w:rsidRPr="00FE6C21" w:rsidRDefault="00D25D8C" w:rsidP="00482D23">
            <w:pPr>
              <w:pStyle w:val="ConsPlusNormal"/>
              <w:ind w:firstLine="3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участие 10 служащих в видеоконференции, проводимой Управлением по противодействию коррупции при Губернаторе Ростовской области.</w:t>
            </w:r>
          </w:p>
        </w:tc>
      </w:tr>
      <w:tr w:rsidR="009D4C98" w:rsidRPr="00FE6C21" w:rsidTr="006471EB">
        <w:trPr>
          <w:cantSplit/>
          <w:trHeight w:val="6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8" w:rsidRPr="00FE6C21" w:rsidRDefault="009D4C98" w:rsidP="009D4C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8" w:rsidRPr="00FE6C21" w:rsidRDefault="009D4C98" w:rsidP="009D4C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8" w:rsidRPr="00FE6C21" w:rsidRDefault="009D4C98" w:rsidP="009D4C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9D4C98" w:rsidRPr="00FE6C21" w:rsidRDefault="009D4C98" w:rsidP="009D4C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8" w:rsidRPr="00D25D8C" w:rsidRDefault="009D4C98" w:rsidP="009D4C98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Организовано обучение муниципальных служащих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работников,</w:t>
            </w: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 xml:space="preserve"> в должностные обязанности которых входит участие в проведении закупок товаров, работ, услуг для обеспечения муниципальных нужд:</w:t>
            </w:r>
          </w:p>
          <w:p w:rsidR="009D4C98" w:rsidRPr="00D25D8C" w:rsidRDefault="009D4C98" w:rsidP="009D4C98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 xml:space="preserve">повышение квалификации на базе ООО </w:t>
            </w:r>
            <w:r w:rsidRPr="00D25D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«Приволжский центр дополнительного профессионального образования» 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 xml:space="preserve">по дополнительной профессиональной программе «Противодействие коррупции в сфере государственных и муниципальных закупок» </w:t>
            </w:r>
            <w:r w:rsidRPr="00D25D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 xml:space="preserve"> 4 служащих;</w:t>
            </w:r>
          </w:p>
          <w:p w:rsidR="009D4C98" w:rsidRPr="00D25D8C" w:rsidRDefault="009D4C98" w:rsidP="009D4C98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повышение квалификации на базе ООО «Компьютер Инжиниринг Бизнес-Школа» по теме «Противодействие коррупции в сфере закупок» - 1 служащий;</w:t>
            </w:r>
          </w:p>
          <w:p w:rsidR="009D4C98" w:rsidRPr="00D25D8C" w:rsidRDefault="009D4C98" w:rsidP="009D4C98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участие 7 служащих во Всероссийской онлайн-конференции на тему «Противодействие коррупции: правоприменительная деятельность и практические механизмы» на базе АНО ДПО «Первый ФУАП»;</w:t>
            </w:r>
          </w:p>
        </w:tc>
      </w:tr>
      <w:tr w:rsidR="00C36979" w:rsidRPr="00FE6C21" w:rsidTr="006471EB">
        <w:trPr>
          <w:cantSplit/>
          <w:trHeight w:val="187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979" w:rsidRPr="00FE6C21" w:rsidRDefault="00C36979" w:rsidP="00C3697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8C" w:rsidRPr="00D25D8C" w:rsidRDefault="00D25D8C" w:rsidP="00D25D8C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 xml:space="preserve">участие 15 служащих в видеоконференции, проводимой Управлением по </w:t>
            </w:r>
            <w:r w:rsidRPr="00D25D8C">
              <w:rPr>
                <w:rStyle w:val="ad"/>
                <w:rFonts w:ascii="Times New Roman" w:hAnsi="Times New Roman"/>
                <w:bCs/>
                <w:i w:val="0"/>
                <w:sz w:val="26"/>
                <w:szCs w:val="26"/>
                <w:shd w:val="clear" w:color="auto" w:fill="FFFFFF"/>
              </w:rPr>
              <w:t>противодействию коррупции</w:t>
            </w:r>
            <w:r w:rsidRPr="00D25D8C"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> </w:t>
            </w:r>
            <w:r w:rsidRPr="00D25D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при Губернаторе Ростовской области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36979" w:rsidRPr="00D25D8C" w:rsidRDefault="00D25D8C" w:rsidP="00D25D8C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участие 12 служащих</w:t>
            </w:r>
            <w:r w:rsidRPr="00D25D8C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в </w:t>
            </w: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инструктивно-методическом семинаре, проведенном секретарем Комиссии в рамках декларационной кампании 2025 года.</w:t>
            </w:r>
          </w:p>
        </w:tc>
      </w:tr>
      <w:tr w:rsidR="009D4C98" w:rsidRPr="00FE6C21" w:rsidTr="006471EB">
        <w:trPr>
          <w:cantSplit/>
          <w:trHeight w:val="340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8" w:rsidRPr="00FE6C21" w:rsidRDefault="009D4C98" w:rsidP="009D4C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8" w:rsidRPr="00FE6C21" w:rsidRDefault="009D4C98" w:rsidP="009D4C9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Организация повышения квалификации сотрудников,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должностные обязанности которых входит участие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в противодействии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8" w:rsidRPr="00FE6C21" w:rsidRDefault="009D4C98" w:rsidP="009D4C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9D4C98" w:rsidRPr="00FE6C21" w:rsidRDefault="009D4C98" w:rsidP="009D4C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  <w:p w:rsidR="009D4C98" w:rsidRPr="00FE6C21" w:rsidRDefault="009D4C98" w:rsidP="009D4C9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98" w:rsidRPr="00D25D8C" w:rsidRDefault="009D4C98" w:rsidP="009D4C98">
            <w:pPr>
              <w:pStyle w:val="ConsPlusNormal"/>
              <w:ind w:firstLine="3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рганизовано</w:t>
            </w: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повышени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квалификации сотрудников,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должностные обязанности которых входит участие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в противодействии коррупции</w:t>
            </w:r>
            <w:r w:rsidRPr="00D25D8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9D4C98" w:rsidRPr="00D25D8C" w:rsidRDefault="009D4C98" w:rsidP="009D4C98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 xml:space="preserve">повышение квалификации на базе ЧНИУ «Центр исторического правоведения и </w:t>
            </w:r>
            <w:proofErr w:type="spellStart"/>
            <w:r w:rsidRPr="00D25D8C">
              <w:rPr>
                <w:rFonts w:ascii="Times New Roman" w:hAnsi="Times New Roman"/>
                <w:sz w:val="26"/>
                <w:szCs w:val="26"/>
              </w:rPr>
              <w:t>государствоведения</w:t>
            </w:r>
            <w:proofErr w:type="spellEnd"/>
            <w:r w:rsidRPr="00D25D8C">
              <w:rPr>
                <w:rFonts w:ascii="Times New Roman" w:hAnsi="Times New Roman"/>
                <w:sz w:val="26"/>
                <w:szCs w:val="26"/>
              </w:rPr>
              <w:t>» по теме «Противодействие коррупции в органах местного самоуправления» - 1 служащий;</w:t>
            </w:r>
          </w:p>
          <w:p w:rsidR="009D4C98" w:rsidRPr="00D25D8C" w:rsidRDefault="009D4C98" w:rsidP="009D4C98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 xml:space="preserve">повышение квалификации на базе ООО </w:t>
            </w:r>
            <w:r w:rsidRPr="00D25D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«Приволжский центр дополнительного профессионального образования» 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 xml:space="preserve">по дополнительной профессиональной программе «Основы профилактики коррупции» </w:t>
            </w:r>
            <w:r w:rsidRPr="00D25D8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 xml:space="preserve"> 6 служащих; </w:t>
            </w:r>
          </w:p>
          <w:p w:rsidR="009D4C98" w:rsidRPr="00FE6C21" w:rsidRDefault="009D4C98" w:rsidP="009D4C98">
            <w:pPr>
              <w:spacing w:after="0" w:line="240" w:lineRule="auto"/>
              <w:ind w:firstLine="3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D8C">
              <w:rPr>
                <w:rFonts w:ascii="Times New Roman" w:hAnsi="Times New Roman"/>
                <w:sz w:val="26"/>
                <w:szCs w:val="26"/>
              </w:rPr>
              <w:t>повышение квалификации на базе ООО «Компьютер Инжиниринг Бизнес-Школа» по теме «Противод</w:t>
            </w:r>
            <w:r>
              <w:rPr>
                <w:rFonts w:ascii="Times New Roman" w:hAnsi="Times New Roman"/>
                <w:sz w:val="26"/>
                <w:szCs w:val="26"/>
              </w:rPr>
              <w:t>ействие коррупции» - 2 служащих</w:t>
            </w:r>
            <w:r w:rsidRPr="00D25D8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B6568" w:rsidRPr="00FE6C21" w:rsidTr="006471EB">
        <w:trPr>
          <w:cantSplit/>
          <w:trHeight w:val="63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8" w:rsidRPr="00FE6C21" w:rsidRDefault="00AB6568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7.5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8" w:rsidRPr="00FE6C21" w:rsidRDefault="00AB6568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68" w:rsidRPr="00FE6C21" w:rsidRDefault="00AB6568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AB6568" w:rsidRPr="00FE6C21" w:rsidRDefault="00AB6568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  <w:p w:rsidR="00AB6568" w:rsidRPr="00FE6C21" w:rsidRDefault="00AB6568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68" w:rsidRPr="00B05D35" w:rsidRDefault="00AB6568" w:rsidP="00190206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5D35">
              <w:rPr>
                <w:rFonts w:ascii="Times New Roman" w:hAnsi="Times New Roman"/>
                <w:sz w:val="26"/>
                <w:szCs w:val="26"/>
              </w:rPr>
              <w:t>В марте секретарем Комиссии проведен</w:t>
            </w:r>
            <w:r w:rsidRPr="00B05D35">
              <w:rPr>
                <w:rFonts w:ascii="Times New Roman" w:hAnsi="Times New Roman"/>
                <w:kern w:val="2"/>
                <w:sz w:val="26"/>
                <w:szCs w:val="26"/>
              </w:rPr>
              <w:t xml:space="preserve"> </w:t>
            </w:r>
            <w:r w:rsidRPr="00B05D35">
              <w:rPr>
                <w:rFonts w:ascii="Times New Roman" w:hAnsi="Times New Roman"/>
                <w:sz w:val="26"/>
                <w:szCs w:val="26"/>
              </w:rPr>
              <w:t>инструктивно-методический семинар в рамках декларационной кампании 202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Pr="00B05D35">
              <w:rPr>
                <w:rFonts w:ascii="Times New Roman" w:hAnsi="Times New Roman"/>
                <w:sz w:val="26"/>
                <w:szCs w:val="26"/>
              </w:rPr>
              <w:t xml:space="preserve">года для служащих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ОМС и руководителей МКУ – 37 </w:t>
            </w:r>
            <w:r w:rsidRPr="00B05D35">
              <w:rPr>
                <w:rFonts w:ascii="Times New Roman" w:hAnsi="Times New Roman"/>
                <w:sz w:val="26"/>
                <w:szCs w:val="26"/>
              </w:rPr>
              <w:t>участников.</w:t>
            </w:r>
          </w:p>
          <w:p w:rsidR="00482D23" w:rsidRDefault="00AB6568" w:rsidP="00AB6568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5D35">
              <w:rPr>
                <w:rFonts w:ascii="Times New Roman" w:hAnsi="Times New Roman"/>
                <w:sz w:val="26"/>
                <w:szCs w:val="26"/>
              </w:rPr>
              <w:t>Комиссией направлены информационные письма в адрес АСП, ОФО:</w:t>
            </w:r>
          </w:p>
          <w:p w:rsidR="00AB6568" w:rsidRPr="00B05D35" w:rsidRDefault="00AB6568" w:rsidP="00AB6568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5D35">
              <w:rPr>
                <w:rFonts w:ascii="Times New Roman" w:hAnsi="Times New Roman"/>
                <w:sz w:val="26"/>
                <w:szCs w:val="26"/>
              </w:rPr>
              <w:lastRenderedPageBreak/>
              <w:t>о методических рекомендациях по вопросам представления сведений о доходах и заполнения соответствующей формы справки в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B05D35">
              <w:rPr>
                <w:rFonts w:ascii="Times New Roman" w:hAnsi="Times New Roman"/>
                <w:sz w:val="26"/>
                <w:szCs w:val="26"/>
              </w:rPr>
              <w:t>г. (за отчетный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B05D35">
              <w:rPr>
                <w:rFonts w:ascii="Times New Roman" w:hAnsi="Times New Roman"/>
                <w:sz w:val="26"/>
                <w:szCs w:val="26"/>
              </w:rPr>
              <w:t>г.);</w:t>
            </w:r>
          </w:p>
          <w:p w:rsidR="00AB6568" w:rsidRDefault="00AB6568" w:rsidP="00AB6568">
            <w:pPr>
              <w:pStyle w:val="ac"/>
              <w:spacing w:after="0"/>
              <w:ind w:firstLine="2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м</w:t>
            </w:r>
            <w:r w:rsidRPr="00AB6568">
              <w:rPr>
                <w:sz w:val="26"/>
                <w:szCs w:val="26"/>
              </w:rPr>
              <w:t>етодически</w:t>
            </w:r>
            <w:r>
              <w:rPr>
                <w:sz w:val="26"/>
                <w:szCs w:val="26"/>
              </w:rPr>
              <w:t>х</w:t>
            </w:r>
            <w:r w:rsidRPr="00AB6568">
              <w:rPr>
                <w:sz w:val="26"/>
                <w:szCs w:val="26"/>
              </w:rPr>
              <w:t xml:space="preserve"> рекомендаци</w:t>
            </w:r>
            <w:r>
              <w:rPr>
                <w:sz w:val="26"/>
                <w:szCs w:val="26"/>
              </w:rPr>
              <w:t>ях</w:t>
            </w:r>
            <w:r w:rsidRPr="00AB6568">
              <w:rPr>
                <w:sz w:val="26"/>
                <w:szCs w:val="26"/>
              </w:rPr>
              <w:t xml:space="preserve"> по вопросам организации и проведения работы по антикоррупционному просвещению и популяризации в обществе антикоррупционных стандартов.</w:t>
            </w:r>
          </w:p>
          <w:p w:rsidR="00AB6568" w:rsidRPr="00B05D35" w:rsidRDefault="00AB6568" w:rsidP="0019020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B6568" w:rsidRPr="00FE6C21" w:rsidTr="006471EB">
        <w:trPr>
          <w:cantSplit/>
          <w:trHeight w:val="127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8" w:rsidRPr="00FE6C21" w:rsidRDefault="00AB6568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8" w:rsidRPr="00FE6C21" w:rsidRDefault="00AB6568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Проведение обучающих семинаров с муниципальными служащими Администрации Мясниковского района в целях антикоррупционного просвещения, правового воспитания и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8" w:rsidRPr="00FE6C21" w:rsidRDefault="00AB6568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68" w:rsidRPr="00FE6C21" w:rsidRDefault="00AB6568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0206" w:rsidRPr="00FE6C21" w:rsidTr="006471EB">
        <w:trPr>
          <w:cantSplit/>
          <w:trHeight w:val="201"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8. Взаимодействие с органами местного самоуправления</w:t>
            </w:r>
          </w:p>
        </w:tc>
      </w:tr>
      <w:tr w:rsidR="00190206" w:rsidRPr="00FE6C21" w:rsidTr="006471EB">
        <w:trPr>
          <w:cantSplit/>
          <w:trHeight w:val="45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Оказание сотрудникам администраций сельских поселений, ответственным за работу по противодействию коррупции, консультативной помощи по вопросам, связанным с применением нормативных правовых актов Российской Федерации по вопросам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CE1C0F" w:rsidRDefault="00190206" w:rsidP="00190206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1C0F">
              <w:rPr>
                <w:rFonts w:ascii="Times New Roman" w:hAnsi="Times New Roman"/>
                <w:sz w:val="26"/>
                <w:szCs w:val="26"/>
              </w:rPr>
              <w:t>На постоянной основе оказывается консультативная помощь по вопросам, связанным с применением нормативных правовых актов Российской Федерации, Ростовской области по вопросам противодействия коррупции.</w:t>
            </w:r>
          </w:p>
          <w:p w:rsidR="00190206" w:rsidRPr="00CE1C0F" w:rsidRDefault="00190206" w:rsidP="00190206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1C0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6163B3">
              <w:rPr>
                <w:rFonts w:ascii="Times New Roman" w:hAnsi="Times New Roman"/>
                <w:sz w:val="26"/>
                <w:szCs w:val="26"/>
              </w:rPr>
              <w:t xml:space="preserve">адрес администраций сельских поселений направлена сводная информация о внесенных прокуратурой Мясниковского района представлениях об устранении нарушений законодательства о противодействии коррупции и протестах на нормативные правовые акты;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 w:rsidRPr="006163B3">
              <w:rPr>
                <w:rFonts w:ascii="Times New Roman" w:hAnsi="Times New Roman"/>
                <w:sz w:val="26"/>
                <w:szCs w:val="26"/>
              </w:rPr>
              <w:t>анализ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6163B3">
              <w:rPr>
                <w:rFonts w:ascii="Times New Roman" w:hAnsi="Times New Roman"/>
                <w:sz w:val="26"/>
                <w:szCs w:val="26"/>
              </w:rPr>
              <w:t xml:space="preserve"> типичных ошибок, допускаемых в сведениях о доходах; проведены семинар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6163B3">
              <w:rPr>
                <w:rFonts w:ascii="Times New Roman" w:hAnsi="Times New Roman"/>
                <w:sz w:val="26"/>
                <w:szCs w:val="26"/>
              </w:rPr>
              <w:t>-совещания по декларационной кампании, по устранению нарушений законодательства о противодействии коррупции.</w:t>
            </w:r>
          </w:p>
        </w:tc>
      </w:tr>
      <w:tr w:rsidR="00190206" w:rsidRPr="00FE6C21" w:rsidTr="006471EB">
        <w:trPr>
          <w:cantSplit/>
          <w:trHeight w:val="7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Default="00190206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Осуществление мониторинга деятельности по профилактике коррупционных и иных правонарушений в органах местного самоуправления.</w:t>
            </w:r>
          </w:p>
          <w:p w:rsidR="00190206" w:rsidRPr="00FE6C21" w:rsidRDefault="00190206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  <w:p w:rsidR="00190206" w:rsidRPr="00FE6C21" w:rsidRDefault="00190206" w:rsidP="001902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76534B" w:rsidRDefault="00190206" w:rsidP="00190206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534B">
              <w:rPr>
                <w:rFonts w:ascii="Times New Roman" w:hAnsi="Times New Roman"/>
                <w:sz w:val="26"/>
                <w:szCs w:val="26"/>
              </w:rPr>
              <w:t>Ежеквартально осуществляется работа по сбору и обобщению информации о деятельности АСП, путем направления запросов, изучения информации, содержащейся на официальных сайтах, мониторинга исполнения поручений протоколов заседаний комиссий и т.д.</w:t>
            </w:r>
          </w:p>
        </w:tc>
      </w:tr>
      <w:tr w:rsidR="00190206" w:rsidRPr="00FE6C21" w:rsidTr="006471EB">
        <w:trPr>
          <w:cantSplit/>
          <w:trHeight w:val="319"/>
        </w:trPr>
        <w:tc>
          <w:tcPr>
            <w:tcW w:w="1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 Взаимодействие с учреждениями, созданными для выполнения задач, </w:t>
            </w:r>
            <w:r w:rsidRPr="00FE6C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поставленных перед органами местного самоуправления в Мясниковском районе</w:t>
            </w:r>
          </w:p>
        </w:tc>
      </w:tr>
      <w:tr w:rsidR="00190206" w:rsidRPr="00FE6C21" w:rsidTr="006471EB">
        <w:trPr>
          <w:cantSplit/>
          <w:trHeight w:val="119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порядке и сроки, </w:t>
            </w:r>
          </w:p>
          <w:p w:rsidR="00190206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установленные </w:t>
            </w:r>
          </w:p>
          <w:p w:rsidR="00190206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действующим </w:t>
            </w:r>
          </w:p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законодательством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74E82" w:rsidRDefault="00190206" w:rsidP="00895B1F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95B1F">
              <w:rPr>
                <w:rFonts w:ascii="Times New Roman" w:hAnsi="Times New Roman"/>
                <w:sz w:val="26"/>
                <w:szCs w:val="26"/>
              </w:rPr>
              <w:t xml:space="preserve">За отчетный период </w:t>
            </w:r>
            <w:r w:rsidR="006E524D" w:rsidRPr="00895B1F">
              <w:rPr>
                <w:rFonts w:ascii="Times New Roman" w:hAnsi="Times New Roman" w:cs="Times New Roman"/>
                <w:sz w:val="26"/>
                <w:szCs w:val="26"/>
              </w:rPr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</w:t>
            </w:r>
            <w:r w:rsidR="00895B1F" w:rsidRPr="00895B1F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="006E524D" w:rsidRPr="00895B1F">
              <w:rPr>
                <w:rFonts w:ascii="Times New Roman" w:hAnsi="Times New Roman" w:cs="Times New Roman"/>
                <w:sz w:val="26"/>
                <w:szCs w:val="26"/>
              </w:rPr>
              <w:t xml:space="preserve"> супруги и несовершеннолетних детей представлен</w:t>
            </w:r>
            <w:r w:rsidR="00895B1F" w:rsidRPr="00895B1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6E524D" w:rsidRPr="00895B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5B1F" w:rsidRPr="00895B1F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6E524D" w:rsidRPr="00895B1F">
              <w:rPr>
                <w:rFonts w:ascii="Times New Roman" w:hAnsi="Times New Roman" w:cs="Times New Roman"/>
                <w:sz w:val="26"/>
                <w:szCs w:val="26"/>
              </w:rPr>
              <w:t>граждан</w:t>
            </w:r>
            <w:r w:rsidR="00895B1F" w:rsidRPr="00895B1F">
              <w:rPr>
                <w:rFonts w:ascii="Times New Roman" w:hAnsi="Times New Roman" w:cs="Times New Roman"/>
                <w:sz w:val="26"/>
                <w:szCs w:val="26"/>
              </w:rPr>
              <w:t>ином</w:t>
            </w:r>
            <w:r w:rsidR="006E524D" w:rsidRPr="00895B1F">
              <w:rPr>
                <w:rFonts w:ascii="Times New Roman" w:hAnsi="Times New Roman" w:cs="Times New Roman"/>
                <w:sz w:val="26"/>
                <w:szCs w:val="26"/>
              </w:rPr>
              <w:t>, претендующим</w:t>
            </w:r>
            <w:r w:rsidR="006E524D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на замещение должност</w:t>
            </w:r>
            <w:r w:rsidR="00895B1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E524D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</w:t>
            </w:r>
            <w:r w:rsidR="00895B1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E524D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="00895B1F">
              <w:rPr>
                <w:rFonts w:ascii="Times New Roman" w:hAnsi="Times New Roman" w:cs="Times New Roman"/>
                <w:sz w:val="26"/>
                <w:szCs w:val="26"/>
              </w:rPr>
              <w:t>я.</w:t>
            </w:r>
            <w:r w:rsidR="006E524D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90206" w:rsidRPr="00FE6C21" w:rsidTr="006471EB">
        <w:trPr>
          <w:cantSplit/>
          <w:trHeight w:val="11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74E82" w:rsidRDefault="00190206" w:rsidP="00190206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95B1F">
              <w:rPr>
                <w:rFonts w:ascii="Times New Roman" w:hAnsi="Times New Roman"/>
                <w:sz w:val="26"/>
                <w:szCs w:val="26"/>
              </w:rPr>
              <w:t>За отчетный период, в порядке и сроки, установленные действующим законодательством, в АМР представили сведения о своих доходах 4 руководителя муниципальных учреждений, подведомственных АМР.</w:t>
            </w:r>
          </w:p>
        </w:tc>
      </w:tr>
      <w:tr w:rsidR="006471EB" w:rsidRPr="00FE6C21" w:rsidTr="006471EB">
        <w:trPr>
          <w:cantSplit/>
          <w:trHeight w:val="119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EB" w:rsidRPr="00FE6C21" w:rsidRDefault="006471EB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EB" w:rsidRPr="00FE6C21" w:rsidRDefault="006471EB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Организация размещения сведений о доходах, об имуществе и обязательствах имущественного характера, представленных лицами, замещающими</w:t>
            </w:r>
            <w:r w:rsidR="0048768F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68F" w:rsidRPr="00FE6C21">
              <w:rPr>
                <w:rFonts w:ascii="Times New Roman" w:hAnsi="Times New Roman" w:cs="Times New Roman"/>
                <w:sz w:val="26"/>
                <w:szCs w:val="26"/>
              </w:rPr>
              <w:t>должности</w:t>
            </w:r>
            <w:r w:rsidR="0048768F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48768F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768F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руководителей </w:t>
            </w:r>
            <w:r w:rsidR="0048768F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48768F"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 </w:t>
            </w:r>
            <w:r w:rsidR="0048768F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48768F" w:rsidRPr="00FE6C21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48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EB" w:rsidRDefault="006471EB" w:rsidP="006471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порядке и сроки, </w:t>
            </w:r>
          </w:p>
          <w:p w:rsidR="006471EB" w:rsidRDefault="006471EB" w:rsidP="006471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установленные </w:t>
            </w:r>
          </w:p>
          <w:p w:rsidR="006471EB" w:rsidRDefault="006471EB" w:rsidP="006471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действующим </w:t>
            </w:r>
          </w:p>
          <w:p w:rsidR="006471EB" w:rsidRPr="00FE6C21" w:rsidRDefault="006471EB" w:rsidP="006471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законодательством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EB" w:rsidRPr="00895B1F" w:rsidRDefault="006471EB" w:rsidP="0048768F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1C0F">
              <w:rPr>
                <w:rFonts w:ascii="Times New Roman" w:hAnsi="Times New Roman"/>
                <w:sz w:val="26"/>
                <w:szCs w:val="26"/>
              </w:rPr>
              <w:t>Сведения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доходах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были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размещены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сайте,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согласно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Указу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Президента Российской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Федерации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от 29.12.2022 № 968 «Об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особенностях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исполнения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обязанностей,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8768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соблюдения</w:t>
            </w:r>
            <w:r w:rsidR="0048768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 xml:space="preserve"> ограничений</w:t>
            </w:r>
            <w:r w:rsidR="0048768F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bookmarkStart w:id="0" w:name="_GoBack"/>
            <w:bookmarkEnd w:id="0"/>
            <w:r w:rsidRPr="00CE1C0F"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запретов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90206" w:rsidRPr="00FE6C21" w:rsidTr="006471EB">
        <w:trPr>
          <w:cantSplit/>
          <w:trHeight w:val="92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официальных сайтах органов местного самоуправления Мясниковского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6471E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CE1C0F" w:rsidRDefault="00190206" w:rsidP="006471EB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1C0F">
              <w:rPr>
                <w:rFonts w:ascii="Times New Roman" w:hAnsi="Times New Roman"/>
                <w:sz w:val="26"/>
                <w:szCs w:val="26"/>
              </w:rPr>
              <w:t>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противодействия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некоторыми категориями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граждан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период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проведения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специальной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военной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операции».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90206" w:rsidRPr="00FE6C21" w:rsidTr="006471EB">
        <w:trPr>
          <w:cantSplit/>
          <w:trHeight w:val="50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 доходах, об имуществе </w:t>
            </w:r>
            <w:r w:rsidRPr="00FE6C21">
              <w:rPr>
                <w:rFonts w:ascii="Times New Roman" w:hAnsi="Times New Roman" w:cs="Times New Roman"/>
                <w:sz w:val="26"/>
                <w:szCs w:val="26"/>
              </w:rPr>
              <w:br/>
              <w:t>и обязательствах имущественного характера, представленных лицами указанными в пунктах 9.2 и 9.3 настоящего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CE1C0F" w:rsidRDefault="00190206" w:rsidP="00D02E82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1C0F">
              <w:rPr>
                <w:rFonts w:ascii="Times New Roman" w:hAnsi="Times New Roman"/>
                <w:sz w:val="26"/>
                <w:szCs w:val="26"/>
              </w:rPr>
              <w:t>По результатам проведенного внутреннего анализа сведений о доходах, представленных руководителями муниципальных учреждений в 202</w:t>
            </w:r>
            <w:r w:rsidR="00F74E82">
              <w:rPr>
                <w:rFonts w:ascii="Times New Roman" w:hAnsi="Times New Roman"/>
                <w:sz w:val="26"/>
                <w:szCs w:val="26"/>
              </w:rPr>
              <w:t>5</w:t>
            </w:r>
            <w:r w:rsidR="00D02E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г</w:t>
            </w:r>
            <w:r w:rsidR="00D02E82">
              <w:rPr>
                <w:rFonts w:ascii="Times New Roman" w:hAnsi="Times New Roman"/>
                <w:sz w:val="26"/>
                <w:szCs w:val="26"/>
              </w:rPr>
              <w:t>оду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>, информации</w:t>
            </w:r>
            <w:r w:rsidR="00F74E82">
              <w:rPr>
                <w:rFonts w:ascii="Times New Roman" w:hAnsi="Times New Roman"/>
                <w:sz w:val="26"/>
                <w:szCs w:val="26"/>
              </w:rPr>
              <w:t>,</w:t>
            </w:r>
            <w:r w:rsidRPr="00CE1C0F">
              <w:rPr>
                <w:rFonts w:ascii="Times New Roman" w:hAnsi="Times New Roman"/>
                <w:sz w:val="26"/>
                <w:szCs w:val="26"/>
              </w:rPr>
              <w:t xml:space="preserve"> свидетельствующей о представлении недостоверных или неполных сведений, о конфликте интересов, иных нарушениях положений антикоррупционного законодательства Российской Федерации, не выявлено.</w:t>
            </w:r>
          </w:p>
        </w:tc>
      </w:tr>
      <w:tr w:rsidR="00190206" w:rsidRPr="00FE6C21" w:rsidTr="006471EB">
        <w:trPr>
          <w:cantSplit/>
          <w:trHeight w:val="100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6C21">
              <w:rPr>
                <w:rFonts w:ascii="Times New Roman" w:hAnsi="Times New Roman"/>
                <w:sz w:val="26"/>
                <w:szCs w:val="26"/>
              </w:rPr>
              <w:t>Обеспечение размещения на официальных сайтах подведомственных учреждений,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 530н) и ежемесячное обновление указанной информации.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  <w:p w:rsidR="00190206" w:rsidRPr="00FE6C21" w:rsidRDefault="00190206" w:rsidP="0019020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CE1C0F" w:rsidRDefault="00190206" w:rsidP="00190206">
            <w:pPr>
              <w:spacing w:after="0" w:line="240" w:lineRule="auto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1C0F">
              <w:rPr>
                <w:rFonts w:ascii="Times New Roman" w:hAnsi="Times New Roman"/>
                <w:sz w:val="26"/>
                <w:szCs w:val="26"/>
              </w:rPr>
              <w:t xml:space="preserve">Исполнено. </w:t>
            </w:r>
          </w:p>
        </w:tc>
      </w:tr>
      <w:tr w:rsidR="00190206" w:rsidRPr="00FE6C21" w:rsidTr="006471EB">
        <w:trPr>
          <w:cantSplit/>
          <w:trHeight w:val="96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>Оказание сотрудникам учреждений, ответственным за работу по противодействию коррупции, консультативной помощи по вопросам, связанным с применением нормативных правовых актов Российской Федерации по вопросам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</w:t>
            </w:r>
          </w:p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6C21">
              <w:rPr>
                <w:rFonts w:ascii="Times New Roman" w:hAnsi="Times New Roman" w:cs="Times New Roman"/>
                <w:sz w:val="26"/>
                <w:szCs w:val="26"/>
              </w:rPr>
              <w:t xml:space="preserve">2025-2027 </w:t>
            </w:r>
          </w:p>
          <w:p w:rsidR="00190206" w:rsidRPr="00FE6C21" w:rsidRDefault="00190206" w:rsidP="00190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06" w:rsidRPr="00CE1C0F" w:rsidRDefault="00190206" w:rsidP="00190206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1C0F">
              <w:rPr>
                <w:rFonts w:ascii="Times New Roman" w:hAnsi="Times New Roman"/>
                <w:sz w:val="26"/>
                <w:szCs w:val="26"/>
              </w:rPr>
              <w:t>На постоянной основе оказывается консультативная помощь по вопросам, связанным с применением нормативных правовых актов Российской Федерации, Ростовской области по вопросам противодействия коррупции.</w:t>
            </w:r>
          </w:p>
          <w:p w:rsidR="00190206" w:rsidRPr="00CE1C0F" w:rsidRDefault="00190206" w:rsidP="00190206">
            <w:pPr>
              <w:pStyle w:val="ConsPlusNormal"/>
              <w:ind w:firstLine="2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6749"/>
      </w:tblGrid>
      <w:tr w:rsidR="006471EB" w:rsidTr="00636895">
        <w:tc>
          <w:tcPr>
            <w:tcW w:w="6576" w:type="dxa"/>
          </w:tcPr>
          <w:p w:rsidR="006471EB" w:rsidRDefault="006471EB" w:rsidP="00636895">
            <w:pPr>
              <w:pStyle w:val="ConsPlusNormal"/>
              <w:tabs>
                <w:tab w:val="left" w:pos="11624"/>
              </w:tabs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33A">
              <w:rPr>
                <w:rFonts w:ascii="Times New Roman" w:hAnsi="Times New Roman"/>
                <w:sz w:val="26"/>
                <w:szCs w:val="26"/>
              </w:rPr>
              <w:t>АМР – Администрация Мясниковского района</w:t>
            </w:r>
          </w:p>
        </w:tc>
        <w:tc>
          <w:tcPr>
            <w:tcW w:w="6749" w:type="dxa"/>
          </w:tcPr>
          <w:p w:rsidR="006471EB" w:rsidRDefault="006471EB" w:rsidP="0063689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33A">
              <w:rPr>
                <w:rFonts w:ascii="Times New Roman" w:hAnsi="Times New Roman"/>
                <w:sz w:val="26"/>
                <w:szCs w:val="26"/>
              </w:rPr>
              <w:t>ОФО – отраслевые (функциональные) органы</w:t>
            </w:r>
          </w:p>
        </w:tc>
      </w:tr>
      <w:tr w:rsidR="006471EB" w:rsidTr="00636895">
        <w:tc>
          <w:tcPr>
            <w:tcW w:w="6576" w:type="dxa"/>
          </w:tcPr>
          <w:p w:rsidR="006471EB" w:rsidRDefault="006471EB" w:rsidP="0063689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33A">
              <w:rPr>
                <w:rFonts w:ascii="Times New Roman" w:hAnsi="Times New Roman"/>
                <w:sz w:val="26"/>
                <w:szCs w:val="26"/>
              </w:rPr>
              <w:t>АСП – администрации сельских поселений</w:t>
            </w:r>
          </w:p>
        </w:tc>
        <w:tc>
          <w:tcPr>
            <w:tcW w:w="6749" w:type="dxa"/>
          </w:tcPr>
          <w:p w:rsidR="006471EB" w:rsidRDefault="006471EB" w:rsidP="00636895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4633A">
              <w:rPr>
                <w:rFonts w:ascii="Times New Roman" w:hAnsi="Times New Roman"/>
                <w:sz w:val="26"/>
                <w:szCs w:val="26"/>
              </w:rPr>
              <w:t>МР – Мясниковский район</w:t>
            </w:r>
          </w:p>
        </w:tc>
      </w:tr>
    </w:tbl>
    <w:p w:rsidR="004B3845" w:rsidRPr="00FE6C21" w:rsidRDefault="004B3845" w:rsidP="00FE6C21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4B3845" w:rsidRPr="00FE6C21" w:rsidSect="00FE6C21">
      <w:footerReference w:type="even" r:id="rId8"/>
      <w:footerReference w:type="default" r:id="rId9"/>
      <w:pgSz w:w="16838" w:h="11906" w:orient="landscape"/>
      <w:pgMar w:top="1701" w:right="567" w:bottom="567" w:left="567" w:header="992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6A2" w:rsidRDefault="00B356A2" w:rsidP="0099660C">
      <w:pPr>
        <w:spacing w:after="0" w:line="240" w:lineRule="auto"/>
      </w:pPr>
      <w:r>
        <w:separator/>
      </w:r>
    </w:p>
  </w:endnote>
  <w:endnote w:type="continuationSeparator" w:id="0">
    <w:p w:rsidR="00B356A2" w:rsidRDefault="00B356A2" w:rsidP="0099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F9" w:rsidRDefault="003C02C1" w:rsidP="005859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4E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4EF9">
      <w:rPr>
        <w:rStyle w:val="a5"/>
        <w:noProof/>
      </w:rPr>
      <w:t>4</w:t>
    </w:r>
    <w:r>
      <w:rPr>
        <w:rStyle w:val="a5"/>
      </w:rPr>
      <w:fldChar w:fldCharType="end"/>
    </w:r>
  </w:p>
  <w:p w:rsidR="00424EF9" w:rsidRDefault="00424EF9" w:rsidP="005859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EF9" w:rsidRDefault="00424EF9" w:rsidP="005859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6A2" w:rsidRDefault="00B356A2" w:rsidP="0099660C">
      <w:pPr>
        <w:spacing w:after="0" w:line="240" w:lineRule="auto"/>
      </w:pPr>
      <w:r>
        <w:separator/>
      </w:r>
    </w:p>
  </w:footnote>
  <w:footnote w:type="continuationSeparator" w:id="0">
    <w:p w:rsidR="00B356A2" w:rsidRDefault="00B356A2" w:rsidP="0099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990"/>
    <w:multiLevelType w:val="hybridMultilevel"/>
    <w:tmpl w:val="68E6BA26"/>
    <w:lvl w:ilvl="0" w:tplc="E9A86160">
      <w:start w:val="1"/>
      <w:numFmt w:val="decimal"/>
      <w:lvlText w:val="8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A4593"/>
    <w:multiLevelType w:val="hybridMultilevel"/>
    <w:tmpl w:val="D4A68F2A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C86AED"/>
    <w:multiLevelType w:val="hybridMultilevel"/>
    <w:tmpl w:val="2B721B02"/>
    <w:lvl w:ilvl="0" w:tplc="8E50391A">
      <w:start w:val="1"/>
      <w:numFmt w:val="decimal"/>
      <w:lvlText w:val="7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EE3C2F"/>
    <w:multiLevelType w:val="hybridMultilevel"/>
    <w:tmpl w:val="0ED212D6"/>
    <w:lvl w:ilvl="0" w:tplc="02A0EFF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927F8"/>
    <w:multiLevelType w:val="hybridMultilevel"/>
    <w:tmpl w:val="01706418"/>
    <w:lvl w:ilvl="0" w:tplc="2D42B478">
      <w:start w:val="10"/>
      <w:numFmt w:val="decimal"/>
      <w:lvlText w:val="1.1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56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B05CAA"/>
    <w:multiLevelType w:val="hybridMultilevel"/>
    <w:tmpl w:val="5E3200D0"/>
    <w:lvl w:ilvl="0" w:tplc="3DA68756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32A0B"/>
    <w:multiLevelType w:val="hybridMultilevel"/>
    <w:tmpl w:val="F82C6E06"/>
    <w:lvl w:ilvl="0" w:tplc="046629E2">
      <w:start w:val="1"/>
      <w:numFmt w:val="decimal"/>
      <w:lvlText w:val="3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8591E"/>
    <w:multiLevelType w:val="hybridMultilevel"/>
    <w:tmpl w:val="42AE9DD4"/>
    <w:lvl w:ilvl="0" w:tplc="CA6C4726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866AA"/>
    <w:multiLevelType w:val="hybridMultilevel"/>
    <w:tmpl w:val="89F62072"/>
    <w:lvl w:ilvl="0" w:tplc="02A0EFF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25D0F6F"/>
    <w:multiLevelType w:val="hybridMultilevel"/>
    <w:tmpl w:val="7A1E2EF6"/>
    <w:lvl w:ilvl="0" w:tplc="F418C0CA">
      <w:start w:val="1"/>
      <w:numFmt w:val="decimal"/>
      <w:lvlText w:val="1.1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B4A3F"/>
    <w:multiLevelType w:val="hybridMultilevel"/>
    <w:tmpl w:val="216A565E"/>
    <w:lvl w:ilvl="0" w:tplc="046629E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F6AB0"/>
    <w:multiLevelType w:val="hybridMultilevel"/>
    <w:tmpl w:val="9ED86706"/>
    <w:lvl w:ilvl="0" w:tplc="C3985984">
      <w:start w:val="1"/>
      <w:numFmt w:val="decimal"/>
      <w:lvlText w:val="9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369FF"/>
    <w:multiLevelType w:val="hybridMultilevel"/>
    <w:tmpl w:val="C0643314"/>
    <w:lvl w:ilvl="0" w:tplc="5816951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845"/>
    <w:rsid w:val="0000109D"/>
    <w:rsid w:val="000052AA"/>
    <w:rsid w:val="0001290C"/>
    <w:rsid w:val="00023E9F"/>
    <w:rsid w:val="00024FEF"/>
    <w:rsid w:val="000415DD"/>
    <w:rsid w:val="00053750"/>
    <w:rsid w:val="000633C3"/>
    <w:rsid w:val="00066422"/>
    <w:rsid w:val="00071990"/>
    <w:rsid w:val="00082EA8"/>
    <w:rsid w:val="000A36D8"/>
    <w:rsid w:val="000A60A5"/>
    <w:rsid w:val="000C195A"/>
    <w:rsid w:val="000D5181"/>
    <w:rsid w:val="000E682E"/>
    <w:rsid w:val="000E6FD2"/>
    <w:rsid w:val="000F3C55"/>
    <w:rsid w:val="000F4780"/>
    <w:rsid w:val="00104FD6"/>
    <w:rsid w:val="00106C4D"/>
    <w:rsid w:val="0012293B"/>
    <w:rsid w:val="00125D2F"/>
    <w:rsid w:val="00161832"/>
    <w:rsid w:val="00173279"/>
    <w:rsid w:val="00175728"/>
    <w:rsid w:val="00190206"/>
    <w:rsid w:val="00193C61"/>
    <w:rsid w:val="001B225F"/>
    <w:rsid w:val="001C453E"/>
    <w:rsid w:val="001C63EA"/>
    <w:rsid w:val="001E7731"/>
    <w:rsid w:val="001F0F23"/>
    <w:rsid w:val="001F565D"/>
    <w:rsid w:val="00200E45"/>
    <w:rsid w:val="00201D8E"/>
    <w:rsid w:val="00202A8E"/>
    <w:rsid w:val="00233EEC"/>
    <w:rsid w:val="002439C6"/>
    <w:rsid w:val="00244F8D"/>
    <w:rsid w:val="0026016D"/>
    <w:rsid w:val="00260190"/>
    <w:rsid w:val="00267E70"/>
    <w:rsid w:val="002763E5"/>
    <w:rsid w:val="0027767A"/>
    <w:rsid w:val="0028526E"/>
    <w:rsid w:val="00286442"/>
    <w:rsid w:val="00290DE2"/>
    <w:rsid w:val="00291FA6"/>
    <w:rsid w:val="00293B84"/>
    <w:rsid w:val="002A10B3"/>
    <w:rsid w:val="002B0E77"/>
    <w:rsid w:val="002B7B10"/>
    <w:rsid w:val="002C02BE"/>
    <w:rsid w:val="002D7E20"/>
    <w:rsid w:val="002E13F9"/>
    <w:rsid w:val="002E278E"/>
    <w:rsid w:val="002E7E54"/>
    <w:rsid w:val="00316538"/>
    <w:rsid w:val="003244F4"/>
    <w:rsid w:val="00325CB6"/>
    <w:rsid w:val="0032738F"/>
    <w:rsid w:val="003463EF"/>
    <w:rsid w:val="00356D52"/>
    <w:rsid w:val="003743AF"/>
    <w:rsid w:val="00374FEF"/>
    <w:rsid w:val="00374FFA"/>
    <w:rsid w:val="00393F44"/>
    <w:rsid w:val="003953E2"/>
    <w:rsid w:val="00396978"/>
    <w:rsid w:val="003C02C1"/>
    <w:rsid w:val="003E111C"/>
    <w:rsid w:val="003E6C58"/>
    <w:rsid w:val="003F6B21"/>
    <w:rsid w:val="00400CC1"/>
    <w:rsid w:val="00406E92"/>
    <w:rsid w:val="00406F4C"/>
    <w:rsid w:val="0042035B"/>
    <w:rsid w:val="00423118"/>
    <w:rsid w:val="00424EF9"/>
    <w:rsid w:val="0044122A"/>
    <w:rsid w:val="004530FD"/>
    <w:rsid w:val="00457D20"/>
    <w:rsid w:val="00466A2E"/>
    <w:rsid w:val="004749EC"/>
    <w:rsid w:val="00482D23"/>
    <w:rsid w:val="0048768F"/>
    <w:rsid w:val="00490947"/>
    <w:rsid w:val="004B3845"/>
    <w:rsid w:val="004C1A65"/>
    <w:rsid w:val="004C3A56"/>
    <w:rsid w:val="004C50E7"/>
    <w:rsid w:val="004C55E9"/>
    <w:rsid w:val="004F14A9"/>
    <w:rsid w:val="004F6B16"/>
    <w:rsid w:val="00500587"/>
    <w:rsid w:val="00500EC0"/>
    <w:rsid w:val="00522B8B"/>
    <w:rsid w:val="00523AFE"/>
    <w:rsid w:val="00541D90"/>
    <w:rsid w:val="0056008F"/>
    <w:rsid w:val="00585937"/>
    <w:rsid w:val="005859F5"/>
    <w:rsid w:val="00587B6E"/>
    <w:rsid w:val="00590EC5"/>
    <w:rsid w:val="005942A3"/>
    <w:rsid w:val="00596DC3"/>
    <w:rsid w:val="0059755B"/>
    <w:rsid w:val="005A1FDB"/>
    <w:rsid w:val="005B2DAA"/>
    <w:rsid w:val="005B47B6"/>
    <w:rsid w:val="005C6E39"/>
    <w:rsid w:val="005C767E"/>
    <w:rsid w:val="005D70DA"/>
    <w:rsid w:val="005E26FB"/>
    <w:rsid w:val="005F3654"/>
    <w:rsid w:val="006074B6"/>
    <w:rsid w:val="0061709F"/>
    <w:rsid w:val="00626D65"/>
    <w:rsid w:val="00644A72"/>
    <w:rsid w:val="006471EB"/>
    <w:rsid w:val="00656280"/>
    <w:rsid w:val="00673FF3"/>
    <w:rsid w:val="00681543"/>
    <w:rsid w:val="006B2D5E"/>
    <w:rsid w:val="006B350E"/>
    <w:rsid w:val="006C1F65"/>
    <w:rsid w:val="006C5235"/>
    <w:rsid w:val="006E524D"/>
    <w:rsid w:val="006F0832"/>
    <w:rsid w:val="006F2170"/>
    <w:rsid w:val="006F7621"/>
    <w:rsid w:val="00705CB6"/>
    <w:rsid w:val="00713AEA"/>
    <w:rsid w:val="00746680"/>
    <w:rsid w:val="00750D12"/>
    <w:rsid w:val="00753536"/>
    <w:rsid w:val="00761A88"/>
    <w:rsid w:val="00766973"/>
    <w:rsid w:val="00793AC9"/>
    <w:rsid w:val="00795E25"/>
    <w:rsid w:val="007B5EA6"/>
    <w:rsid w:val="007D0EA3"/>
    <w:rsid w:val="007D327E"/>
    <w:rsid w:val="007D7207"/>
    <w:rsid w:val="007E1500"/>
    <w:rsid w:val="007F6FBE"/>
    <w:rsid w:val="00801E22"/>
    <w:rsid w:val="00804BAB"/>
    <w:rsid w:val="00834B84"/>
    <w:rsid w:val="00840AD9"/>
    <w:rsid w:val="00841387"/>
    <w:rsid w:val="00860E24"/>
    <w:rsid w:val="00861AE8"/>
    <w:rsid w:val="00883980"/>
    <w:rsid w:val="008870D4"/>
    <w:rsid w:val="00893C14"/>
    <w:rsid w:val="00895B1F"/>
    <w:rsid w:val="008A25ED"/>
    <w:rsid w:val="008B066E"/>
    <w:rsid w:val="008B0B56"/>
    <w:rsid w:val="008B3E90"/>
    <w:rsid w:val="008C29A8"/>
    <w:rsid w:val="008C7588"/>
    <w:rsid w:val="008D7F8B"/>
    <w:rsid w:val="008E0820"/>
    <w:rsid w:val="008E3A11"/>
    <w:rsid w:val="00900524"/>
    <w:rsid w:val="00903CCB"/>
    <w:rsid w:val="00904DA4"/>
    <w:rsid w:val="00922E3A"/>
    <w:rsid w:val="00923CF6"/>
    <w:rsid w:val="0094619F"/>
    <w:rsid w:val="00946A35"/>
    <w:rsid w:val="009529F9"/>
    <w:rsid w:val="0097573E"/>
    <w:rsid w:val="009907DD"/>
    <w:rsid w:val="00991448"/>
    <w:rsid w:val="009914D0"/>
    <w:rsid w:val="0099660C"/>
    <w:rsid w:val="009A7AA5"/>
    <w:rsid w:val="009A7B07"/>
    <w:rsid w:val="009B025A"/>
    <w:rsid w:val="009B1452"/>
    <w:rsid w:val="009B7FC1"/>
    <w:rsid w:val="009C0785"/>
    <w:rsid w:val="009D29EE"/>
    <w:rsid w:val="009D4C98"/>
    <w:rsid w:val="009F43F4"/>
    <w:rsid w:val="009F6947"/>
    <w:rsid w:val="00A0164E"/>
    <w:rsid w:val="00A10C03"/>
    <w:rsid w:val="00A40039"/>
    <w:rsid w:val="00A50910"/>
    <w:rsid w:val="00A534BB"/>
    <w:rsid w:val="00A569C2"/>
    <w:rsid w:val="00A605B7"/>
    <w:rsid w:val="00A616F5"/>
    <w:rsid w:val="00A977FB"/>
    <w:rsid w:val="00AA1A2C"/>
    <w:rsid w:val="00AA5F10"/>
    <w:rsid w:val="00AB3141"/>
    <w:rsid w:val="00AB5D86"/>
    <w:rsid w:val="00AB6568"/>
    <w:rsid w:val="00AC15BE"/>
    <w:rsid w:val="00AE69A1"/>
    <w:rsid w:val="00AF33EF"/>
    <w:rsid w:val="00AF552B"/>
    <w:rsid w:val="00B1612C"/>
    <w:rsid w:val="00B316DF"/>
    <w:rsid w:val="00B31EE9"/>
    <w:rsid w:val="00B3288C"/>
    <w:rsid w:val="00B32E31"/>
    <w:rsid w:val="00B356A2"/>
    <w:rsid w:val="00B37DB7"/>
    <w:rsid w:val="00B602C0"/>
    <w:rsid w:val="00B7197F"/>
    <w:rsid w:val="00B73D09"/>
    <w:rsid w:val="00B7662A"/>
    <w:rsid w:val="00B821DC"/>
    <w:rsid w:val="00B918C4"/>
    <w:rsid w:val="00B96FAF"/>
    <w:rsid w:val="00BA14AF"/>
    <w:rsid w:val="00BA731D"/>
    <w:rsid w:val="00BA78B6"/>
    <w:rsid w:val="00BB4168"/>
    <w:rsid w:val="00BB62AC"/>
    <w:rsid w:val="00BE736F"/>
    <w:rsid w:val="00BF1C4B"/>
    <w:rsid w:val="00C004B9"/>
    <w:rsid w:val="00C10A44"/>
    <w:rsid w:val="00C2279B"/>
    <w:rsid w:val="00C30C41"/>
    <w:rsid w:val="00C36979"/>
    <w:rsid w:val="00C430D7"/>
    <w:rsid w:val="00C52A5D"/>
    <w:rsid w:val="00C548DF"/>
    <w:rsid w:val="00C558B1"/>
    <w:rsid w:val="00C76D1F"/>
    <w:rsid w:val="00C7741D"/>
    <w:rsid w:val="00C777D7"/>
    <w:rsid w:val="00CA076C"/>
    <w:rsid w:val="00CD497E"/>
    <w:rsid w:val="00CE6332"/>
    <w:rsid w:val="00CE6AA3"/>
    <w:rsid w:val="00CE6AAB"/>
    <w:rsid w:val="00CF1D00"/>
    <w:rsid w:val="00CF2A7D"/>
    <w:rsid w:val="00D02E82"/>
    <w:rsid w:val="00D203F0"/>
    <w:rsid w:val="00D21871"/>
    <w:rsid w:val="00D256F7"/>
    <w:rsid w:val="00D25D8C"/>
    <w:rsid w:val="00D47B86"/>
    <w:rsid w:val="00D51173"/>
    <w:rsid w:val="00D5146B"/>
    <w:rsid w:val="00D53654"/>
    <w:rsid w:val="00D5511C"/>
    <w:rsid w:val="00D74608"/>
    <w:rsid w:val="00D74988"/>
    <w:rsid w:val="00D91996"/>
    <w:rsid w:val="00D93145"/>
    <w:rsid w:val="00D958CA"/>
    <w:rsid w:val="00DA5C3D"/>
    <w:rsid w:val="00DA5C4F"/>
    <w:rsid w:val="00DA6F93"/>
    <w:rsid w:val="00DB695B"/>
    <w:rsid w:val="00DC0D66"/>
    <w:rsid w:val="00DC1D1C"/>
    <w:rsid w:val="00DD3142"/>
    <w:rsid w:val="00DF23B6"/>
    <w:rsid w:val="00DF349C"/>
    <w:rsid w:val="00E015FD"/>
    <w:rsid w:val="00E031E2"/>
    <w:rsid w:val="00E11375"/>
    <w:rsid w:val="00E20B8C"/>
    <w:rsid w:val="00E23C19"/>
    <w:rsid w:val="00E26D36"/>
    <w:rsid w:val="00E37CFB"/>
    <w:rsid w:val="00E40749"/>
    <w:rsid w:val="00E41810"/>
    <w:rsid w:val="00E44CE6"/>
    <w:rsid w:val="00E5766F"/>
    <w:rsid w:val="00E70590"/>
    <w:rsid w:val="00E70960"/>
    <w:rsid w:val="00E729AE"/>
    <w:rsid w:val="00E77EF7"/>
    <w:rsid w:val="00E976E2"/>
    <w:rsid w:val="00EA1B0B"/>
    <w:rsid w:val="00EB67A7"/>
    <w:rsid w:val="00ED40D3"/>
    <w:rsid w:val="00EE302B"/>
    <w:rsid w:val="00EF6330"/>
    <w:rsid w:val="00EF7668"/>
    <w:rsid w:val="00F053DD"/>
    <w:rsid w:val="00F07477"/>
    <w:rsid w:val="00F12A7A"/>
    <w:rsid w:val="00F21EA8"/>
    <w:rsid w:val="00F32C3B"/>
    <w:rsid w:val="00F37A56"/>
    <w:rsid w:val="00F42E4E"/>
    <w:rsid w:val="00F453B7"/>
    <w:rsid w:val="00F512E5"/>
    <w:rsid w:val="00F5588E"/>
    <w:rsid w:val="00F67B12"/>
    <w:rsid w:val="00F74E82"/>
    <w:rsid w:val="00FB2798"/>
    <w:rsid w:val="00FB4427"/>
    <w:rsid w:val="00FB5E16"/>
    <w:rsid w:val="00FC2260"/>
    <w:rsid w:val="00FD061E"/>
    <w:rsid w:val="00FE5B2F"/>
    <w:rsid w:val="00FE6C21"/>
    <w:rsid w:val="00FF2655"/>
    <w:rsid w:val="00FF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133F3"/>
  <w15:docId w15:val="{B798F7DB-D249-4C49-B251-116D9BC7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12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qFormat/>
    <w:rsid w:val="004B384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384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link w:val="ConsPlusNormal0"/>
    <w:rsid w:val="004B3845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footer"/>
    <w:basedOn w:val="a"/>
    <w:link w:val="a4"/>
    <w:rsid w:val="004B3845"/>
    <w:pPr>
      <w:tabs>
        <w:tab w:val="center" w:pos="4677"/>
        <w:tab w:val="right" w:pos="9355"/>
      </w:tabs>
      <w:spacing w:after="160" w:line="259" w:lineRule="auto"/>
    </w:pPr>
    <w:rPr>
      <w:lang w:eastAsia="en-US"/>
    </w:rPr>
  </w:style>
  <w:style w:type="character" w:customStyle="1" w:styleId="a4">
    <w:name w:val="Нижний колонтитул Знак"/>
    <w:basedOn w:val="a0"/>
    <w:link w:val="a3"/>
    <w:rsid w:val="004B3845"/>
    <w:rPr>
      <w:rFonts w:ascii="Calibri" w:eastAsia="Times New Roman" w:hAnsi="Calibri" w:cs="Times New Roman"/>
      <w:lang w:eastAsia="en-US"/>
    </w:rPr>
  </w:style>
  <w:style w:type="character" w:styleId="a5">
    <w:name w:val="page number"/>
    <w:basedOn w:val="a0"/>
    <w:rsid w:val="004B3845"/>
  </w:style>
  <w:style w:type="character" w:customStyle="1" w:styleId="blk">
    <w:name w:val="blk"/>
    <w:basedOn w:val="a0"/>
    <w:rsid w:val="004B3845"/>
  </w:style>
  <w:style w:type="paragraph" w:styleId="a6">
    <w:name w:val="Balloon Text"/>
    <w:basedOn w:val="a"/>
    <w:link w:val="a7"/>
    <w:rsid w:val="004B3845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rsid w:val="004B3845"/>
    <w:rPr>
      <w:rFonts w:ascii="Tahoma" w:eastAsia="Times New Roman" w:hAnsi="Tahoma" w:cs="Times New Roman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4B3845"/>
    <w:pPr>
      <w:tabs>
        <w:tab w:val="center" w:pos="4677"/>
        <w:tab w:val="right" w:pos="9355"/>
      </w:tabs>
      <w:spacing w:after="160" w:line="259" w:lineRule="auto"/>
    </w:pPr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B384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FB2798"/>
    <w:rPr>
      <w:rFonts w:cs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AC15BE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AC15BE"/>
    <w:rPr>
      <w:sz w:val="22"/>
      <w:szCs w:val="22"/>
    </w:rPr>
  </w:style>
  <w:style w:type="paragraph" w:styleId="ac">
    <w:name w:val="Normal (Web)"/>
    <w:basedOn w:val="a"/>
    <w:uiPriority w:val="99"/>
    <w:rsid w:val="00B316DF"/>
    <w:pPr>
      <w:suppressAutoHyphens/>
      <w:spacing w:before="20" w:after="2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d">
    <w:name w:val="Emphasis"/>
    <w:basedOn w:val="a0"/>
    <w:uiPriority w:val="20"/>
    <w:qFormat/>
    <w:rsid w:val="00B316DF"/>
    <w:rPr>
      <w:i/>
      <w:iCs/>
    </w:rPr>
  </w:style>
  <w:style w:type="character" w:styleId="ae">
    <w:name w:val="Strong"/>
    <w:basedOn w:val="a0"/>
    <w:uiPriority w:val="22"/>
    <w:qFormat/>
    <w:rsid w:val="00C52A5D"/>
    <w:rPr>
      <w:b/>
      <w:bCs/>
    </w:rPr>
  </w:style>
  <w:style w:type="character" w:customStyle="1" w:styleId="21">
    <w:name w:val="Заголовок №2_"/>
    <w:basedOn w:val="a0"/>
    <w:link w:val="22"/>
    <w:rsid w:val="00C52A5D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C52A5D"/>
    <w:pPr>
      <w:shd w:val="clear" w:color="auto" w:fill="FFFFFF"/>
      <w:spacing w:after="300" w:line="389" w:lineRule="exact"/>
      <w:outlineLvl w:val="1"/>
    </w:pPr>
    <w:rPr>
      <w:rFonts w:ascii="Times New Roman" w:hAnsi="Times New Roman"/>
      <w:sz w:val="30"/>
      <w:szCs w:val="30"/>
    </w:rPr>
  </w:style>
  <w:style w:type="paragraph" w:customStyle="1" w:styleId="ConsPlusTitle">
    <w:name w:val="ConsPlusTitle"/>
    <w:rsid w:val="00190206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f">
    <w:name w:val="Body Text"/>
    <w:basedOn w:val="a"/>
    <w:link w:val="af0"/>
    <w:rsid w:val="00D25D8C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D25D8C"/>
    <w:rPr>
      <w:rFonts w:ascii="Times New Roman" w:hAnsi="Times New Roman"/>
      <w:sz w:val="28"/>
      <w:lang w:eastAsia="zh-CN"/>
    </w:rPr>
  </w:style>
  <w:style w:type="table" w:styleId="af1">
    <w:name w:val="Table Grid"/>
    <w:basedOn w:val="a1"/>
    <w:uiPriority w:val="59"/>
    <w:rsid w:val="006471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4D9E-094B-4B85-B7F8-D57B66E7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17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Elena</cp:lastModifiedBy>
  <cp:revision>19</cp:revision>
  <cp:lastPrinted>2026-01-22T12:03:00Z</cp:lastPrinted>
  <dcterms:created xsi:type="dcterms:W3CDTF">2025-01-27T12:59:00Z</dcterms:created>
  <dcterms:modified xsi:type="dcterms:W3CDTF">2026-01-22T12:03:00Z</dcterms:modified>
</cp:coreProperties>
</file>